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811" w:rsidRDefault="00525F48" w:rsidP="00CF6D37">
      <w:pPr>
        <w:spacing w:line="600" w:lineRule="exact"/>
        <w:rPr>
          <w:rFonts w:ascii="方正小标宋简体" w:eastAsia="方正小标宋简体"/>
          <w:sz w:val="36"/>
          <w:szCs w:val="36"/>
        </w:rPr>
      </w:pPr>
      <w:r>
        <w:rPr>
          <w:rFonts w:ascii="黑体" w:eastAsia="黑体" w:hAnsi="黑体" w:hint="eastAsia"/>
          <w:sz w:val="32"/>
          <w:szCs w:val="32"/>
        </w:rPr>
        <w:t>附件2</w:t>
      </w:r>
    </w:p>
    <w:p w:rsidR="00773811" w:rsidRDefault="00525F48" w:rsidP="00CF6D37">
      <w:pPr>
        <w:spacing w:line="600" w:lineRule="exact"/>
        <w:jc w:val="center"/>
        <w:rPr>
          <w:rFonts w:ascii="方正小标宋简体" w:eastAsia="方正小标宋简体"/>
          <w:sz w:val="36"/>
          <w:szCs w:val="36"/>
        </w:rPr>
      </w:pPr>
      <w:r>
        <w:rPr>
          <w:rFonts w:ascii="方正小标宋简体" w:eastAsia="方正小标宋简体" w:hint="eastAsia"/>
          <w:sz w:val="36"/>
          <w:szCs w:val="36"/>
        </w:rPr>
        <w:t>项目支出绩效评价报告</w:t>
      </w:r>
    </w:p>
    <w:p w:rsidR="00773811" w:rsidRDefault="00773811" w:rsidP="00CF6D37">
      <w:pPr>
        <w:spacing w:line="600" w:lineRule="exact"/>
        <w:jc w:val="center"/>
        <w:rPr>
          <w:rFonts w:ascii="仿宋_GB2312" w:eastAsia="仿宋_GB2312"/>
          <w:sz w:val="32"/>
          <w:szCs w:val="32"/>
        </w:rPr>
      </w:pPr>
    </w:p>
    <w:p w:rsidR="00773811" w:rsidRDefault="00525F48" w:rsidP="00CF6D37">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773811" w:rsidRDefault="00525F48" w:rsidP="00CF6D37">
      <w:pPr>
        <w:spacing w:line="600" w:lineRule="exact"/>
        <w:ind w:firstLineChars="200" w:firstLine="640"/>
        <w:rPr>
          <w:rFonts w:ascii="黑体" w:eastAsia="黑体" w:hAnsi="黑体" w:cs="黑体"/>
          <w:sz w:val="32"/>
          <w:szCs w:val="32"/>
        </w:rPr>
      </w:pPr>
      <w:r>
        <w:rPr>
          <w:rFonts w:ascii="楷体_GB2312" w:eastAsia="楷体_GB2312" w:hAnsi="楷体_GB2312" w:cs="楷体_GB2312" w:hint="eastAsia"/>
          <w:sz w:val="32"/>
          <w:szCs w:val="32"/>
        </w:rPr>
        <w:t>（一）项目概况</w:t>
      </w:r>
    </w:p>
    <w:p w:rsidR="00E26101" w:rsidRDefault="00E26101"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1、项目背景</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DNA实验室负责全区各类案</w:t>
      </w:r>
      <w:r w:rsidR="00020C90">
        <w:rPr>
          <w:rFonts w:ascii="仿宋_GB2312" w:eastAsia="仿宋_GB2312" w:hAnsi="楷体_GB2312" w:cs="楷体_GB2312" w:hint="eastAsia"/>
          <w:sz w:val="32"/>
          <w:szCs w:val="32"/>
        </w:rPr>
        <w:t>、</w:t>
      </w:r>
      <w:r>
        <w:rPr>
          <w:rFonts w:ascii="仿宋_GB2312" w:eastAsia="仿宋_GB2312" w:hAnsi="楷体_GB2312" w:cs="楷体_GB2312"/>
          <w:sz w:val="32"/>
          <w:szCs w:val="32"/>
        </w:rPr>
        <w:t>事件人员血样及涉案生物物证的DNA检验鉴定及Y染色体男性家系检验等工作。随着以</w:t>
      </w:r>
      <w:r>
        <w:rPr>
          <w:rFonts w:ascii="仿宋_GB2312" w:eastAsia="仿宋_GB2312" w:hAnsi="楷体_GB2312" w:cs="楷体_GB2312"/>
          <w:sz w:val="32"/>
          <w:szCs w:val="32"/>
        </w:rPr>
        <w:t>“</w:t>
      </w:r>
      <w:r>
        <w:rPr>
          <w:rFonts w:ascii="仿宋_GB2312" w:eastAsia="仿宋_GB2312" w:hAnsi="楷体_GB2312" w:cs="楷体_GB2312"/>
          <w:sz w:val="32"/>
          <w:szCs w:val="32"/>
        </w:rPr>
        <w:t>审判为中心</w:t>
      </w:r>
      <w:r>
        <w:rPr>
          <w:rFonts w:ascii="仿宋_GB2312" w:eastAsia="仿宋_GB2312" w:hAnsi="楷体_GB2312" w:cs="楷体_GB2312"/>
          <w:sz w:val="32"/>
          <w:szCs w:val="32"/>
        </w:rPr>
        <w:t>”</w:t>
      </w:r>
      <w:r>
        <w:rPr>
          <w:rFonts w:ascii="仿宋_GB2312" w:eastAsia="仿宋_GB2312" w:hAnsi="楷体_GB2312" w:cs="楷体_GB2312"/>
          <w:sz w:val="32"/>
          <w:szCs w:val="32"/>
        </w:rPr>
        <w:t>的司法体制改革不断推进，DNA证据更是被作为突出审核的证据要素来质证。</w:t>
      </w:r>
    </w:p>
    <w:p w:rsidR="00E26101" w:rsidRDefault="00E26101"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2、主要内容及实施情况</w:t>
      </w:r>
    </w:p>
    <w:p w:rsidR="00773811" w:rsidRPr="00231AAC"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DNA检验流程复杂，包括样本采集、检验、保管等环节中各仪器设备配套使用的试剂耗材多达</w:t>
      </w:r>
      <w:r w:rsidRPr="00020C90">
        <w:rPr>
          <w:rFonts w:eastAsia="仿宋_GB2312"/>
          <w:sz w:val="32"/>
          <w:szCs w:val="32"/>
        </w:rPr>
        <w:t>100</w:t>
      </w:r>
      <w:r>
        <w:rPr>
          <w:rFonts w:ascii="仿宋_GB2312" w:eastAsia="仿宋_GB2312" w:hAnsi="楷体_GB2312" w:cs="楷体_GB2312"/>
          <w:sz w:val="32"/>
          <w:szCs w:val="32"/>
        </w:rPr>
        <w:t>种，为保障DNA</w:t>
      </w:r>
      <w:r w:rsidRPr="00231AAC">
        <w:rPr>
          <w:rFonts w:ascii="仿宋_GB2312" w:eastAsia="仿宋_GB2312" w:hAnsi="楷体_GB2312" w:cs="楷体_GB2312"/>
          <w:sz w:val="32"/>
          <w:szCs w:val="32"/>
        </w:rPr>
        <w:t>检验鉴定工作的有序开展，每年度需要购置相关的试剂耗材</w:t>
      </w:r>
      <w:r w:rsidR="00E26101" w:rsidRPr="00231AAC">
        <w:rPr>
          <w:rFonts w:ascii="仿宋_GB2312" w:eastAsia="仿宋_GB2312" w:hAnsi="楷体_GB2312" w:cs="楷体_GB2312" w:hint="eastAsia"/>
          <w:sz w:val="32"/>
          <w:szCs w:val="32"/>
        </w:rPr>
        <w:t>，主要包括常染色体检验和Y染色体男性家系检验</w:t>
      </w:r>
      <w:r w:rsidRPr="00231AAC">
        <w:rPr>
          <w:rFonts w:ascii="仿宋_GB2312" w:eastAsia="仿宋_GB2312" w:hAnsi="楷体_GB2312" w:cs="楷体_GB2312"/>
          <w:sz w:val="32"/>
          <w:szCs w:val="32"/>
        </w:rPr>
        <w:t>。</w:t>
      </w:r>
    </w:p>
    <w:p w:rsidR="00E26101" w:rsidRPr="00231AAC" w:rsidRDefault="00E2610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3、资金投入和使用情况</w:t>
      </w:r>
    </w:p>
    <w:p w:rsidR="000506EB" w:rsidRPr="00231AAC" w:rsidRDefault="0010220A" w:rsidP="00CF6D37">
      <w:pPr>
        <w:spacing w:line="600" w:lineRule="exact"/>
        <w:ind w:firstLineChars="200" w:firstLine="640"/>
        <w:outlineLvl w:val="0"/>
        <w:rPr>
          <w:rFonts w:ascii="仿宋_GB2312" w:eastAsia="仿宋_GB2312" w:hAnsi="楷体_GB2312" w:cs="楷体_GB2312"/>
          <w:sz w:val="32"/>
          <w:szCs w:val="32"/>
        </w:rPr>
      </w:pPr>
      <w:r w:rsidRPr="00020C90">
        <w:rPr>
          <w:rFonts w:eastAsia="仿宋_GB2312"/>
          <w:sz w:val="32"/>
          <w:szCs w:val="32"/>
        </w:rPr>
        <w:t>2024</w:t>
      </w:r>
      <w:r w:rsidR="000506EB" w:rsidRPr="00020C90">
        <w:rPr>
          <w:rFonts w:eastAsia="仿宋_GB2312" w:hint="eastAsia"/>
          <w:sz w:val="32"/>
          <w:szCs w:val="32"/>
        </w:rPr>
        <w:t>年</w:t>
      </w:r>
      <w:r w:rsidRPr="00020C90">
        <w:rPr>
          <w:rFonts w:eastAsia="仿宋_GB2312"/>
          <w:sz w:val="32"/>
          <w:szCs w:val="32"/>
        </w:rPr>
        <w:t>1</w:t>
      </w:r>
      <w:r w:rsidR="000506EB" w:rsidRPr="00020C90">
        <w:rPr>
          <w:rFonts w:eastAsia="仿宋_GB2312" w:hint="eastAsia"/>
          <w:sz w:val="32"/>
          <w:szCs w:val="32"/>
        </w:rPr>
        <w:t>月</w:t>
      </w:r>
      <w:r w:rsidRPr="00020C90">
        <w:rPr>
          <w:rFonts w:eastAsia="仿宋_GB2312"/>
          <w:sz w:val="32"/>
          <w:szCs w:val="32"/>
        </w:rPr>
        <w:t>28</w:t>
      </w:r>
      <w:r w:rsidR="000506EB" w:rsidRPr="00231AAC">
        <w:rPr>
          <w:rFonts w:ascii="仿宋_GB2312" w:eastAsia="仿宋_GB2312" w:hAnsi="楷体_GB2312" w:cs="楷体_GB2312" w:hint="eastAsia"/>
          <w:sz w:val="32"/>
          <w:szCs w:val="32"/>
        </w:rPr>
        <w:t>日，《北京市财政局关于批复</w:t>
      </w:r>
      <w:r w:rsidR="000506EB" w:rsidRPr="00020C90">
        <w:rPr>
          <w:rFonts w:eastAsia="仿宋_GB2312" w:hint="eastAsia"/>
          <w:sz w:val="32"/>
          <w:szCs w:val="32"/>
        </w:rPr>
        <w:t>202</w:t>
      </w:r>
      <w:r w:rsidR="00335117" w:rsidRPr="00020C90">
        <w:rPr>
          <w:rFonts w:eastAsia="仿宋_GB2312" w:hint="eastAsia"/>
          <w:sz w:val="32"/>
          <w:szCs w:val="32"/>
        </w:rPr>
        <w:t>3</w:t>
      </w:r>
      <w:r w:rsidR="000506EB" w:rsidRPr="00231AAC">
        <w:rPr>
          <w:rFonts w:ascii="仿宋_GB2312" w:eastAsia="仿宋_GB2312" w:hAnsi="楷体_GB2312" w:cs="楷体_GB2312" w:hint="eastAsia"/>
          <w:sz w:val="32"/>
          <w:szCs w:val="32"/>
        </w:rPr>
        <w:t>年预算的函》（京财</w:t>
      </w:r>
      <w:r w:rsidR="00335117" w:rsidRPr="00231AAC">
        <w:rPr>
          <w:rFonts w:ascii="仿宋_GB2312" w:eastAsia="仿宋_GB2312" w:hAnsi="楷体_GB2312" w:cs="楷体_GB2312" w:hint="eastAsia"/>
          <w:sz w:val="32"/>
          <w:szCs w:val="32"/>
        </w:rPr>
        <w:t>预</w:t>
      </w:r>
      <w:r w:rsidR="000506EB" w:rsidRPr="00231AAC">
        <w:rPr>
          <w:rFonts w:ascii="仿宋_GB2312" w:eastAsia="仿宋_GB2312" w:hAnsi="楷体_GB2312" w:cs="楷体_GB2312" w:hint="eastAsia"/>
          <w:sz w:val="32"/>
          <w:szCs w:val="32"/>
        </w:rPr>
        <w:t>指</w:t>
      </w:r>
      <w:r w:rsidR="000B36D5" w:rsidRPr="00020C90">
        <w:rPr>
          <w:rFonts w:eastAsia="仿宋_GB2312"/>
          <w:sz w:val="32"/>
          <w:szCs w:val="32"/>
        </w:rPr>
        <w:t>〔</w:t>
      </w:r>
      <w:r w:rsidR="000B36D5">
        <w:rPr>
          <w:rFonts w:eastAsia="仿宋_GB2312"/>
          <w:sz w:val="32"/>
          <w:szCs w:val="32"/>
        </w:rPr>
        <w:t>202</w:t>
      </w:r>
      <w:r w:rsidR="000B36D5">
        <w:rPr>
          <w:rFonts w:eastAsia="仿宋_GB2312" w:hint="eastAsia"/>
          <w:sz w:val="32"/>
          <w:szCs w:val="32"/>
        </w:rPr>
        <w:t>3</w:t>
      </w:r>
      <w:r w:rsidR="000B36D5" w:rsidRPr="00020C90">
        <w:rPr>
          <w:rFonts w:eastAsia="仿宋_GB2312"/>
          <w:sz w:val="32"/>
          <w:szCs w:val="32"/>
        </w:rPr>
        <w:t>〕</w:t>
      </w:r>
      <w:r w:rsidR="00AD69A8" w:rsidRPr="00231AAC">
        <w:rPr>
          <w:rFonts w:ascii="仿宋_GB2312" w:eastAsia="仿宋_GB2312" w:hAnsi="楷体_GB2312" w:cs="楷体_GB2312" w:hint="eastAsia"/>
          <w:sz w:val="32"/>
          <w:szCs w:val="32"/>
        </w:rPr>
        <w:t>1</w:t>
      </w:r>
      <w:r w:rsidR="000506EB" w:rsidRPr="00231AAC">
        <w:rPr>
          <w:rFonts w:ascii="仿宋_GB2312" w:eastAsia="仿宋_GB2312" w:hAnsi="楷体_GB2312" w:cs="楷体_GB2312" w:hint="eastAsia"/>
          <w:sz w:val="32"/>
          <w:szCs w:val="32"/>
        </w:rPr>
        <w:t>号）批复该项目预算</w:t>
      </w:r>
      <w:r w:rsidR="00AD69A8" w:rsidRPr="00020C90">
        <w:rPr>
          <w:rFonts w:eastAsia="仿宋_GB2312" w:hint="eastAsia"/>
          <w:sz w:val="32"/>
          <w:szCs w:val="32"/>
        </w:rPr>
        <w:t>647</w:t>
      </w:r>
      <w:r w:rsidR="000506EB" w:rsidRPr="00231AAC">
        <w:rPr>
          <w:rFonts w:ascii="仿宋_GB2312" w:eastAsia="仿宋_GB2312" w:hAnsi="楷体_GB2312" w:cs="楷体_GB2312" w:hint="eastAsia"/>
          <w:sz w:val="32"/>
          <w:szCs w:val="32"/>
        </w:rPr>
        <w:t>万元，其中财政拨款</w:t>
      </w:r>
      <w:r w:rsidR="00AD69A8" w:rsidRPr="00020C90">
        <w:rPr>
          <w:rFonts w:eastAsia="仿宋_GB2312" w:hint="eastAsia"/>
          <w:sz w:val="32"/>
          <w:szCs w:val="32"/>
        </w:rPr>
        <w:t>647</w:t>
      </w:r>
      <w:r w:rsidR="000506EB" w:rsidRPr="00231AAC">
        <w:rPr>
          <w:rFonts w:ascii="仿宋_GB2312" w:eastAsia="仿宋_GB2312" w:hAnsi="楷体_GB2312" w:cs="楷体_GB2312" w:hint="eastAsia"/>
          <w:sz w:val="32"/>
          <w:szCs w:val="32"/>
        </w:rPr>
        <w:t>万元。</w:t>
      </w:r>
    </w:p>
    <w:p w:rsidR="000506EB" w:rsidRPr="00231AAC" w:rsidRDefault="000506EB"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该项目实际支出</w:t>
      </w:r>
      <w:r w:rsidR="00AD69A8" w:rsidRPr="00020C90">
        <w:rPr>
          <w:rFonts w:eastAsia="仿宋_GB2312" w:hint="eastAsia"/>
          <w:sz w:val="32"/>
          <w:szCs w:val="32"/>
        </w:rPr>
        <w:t>647</w:t>
      </w:r>
      <w:r w:rsidRPr="00231AAC">
        <w:rPr>
          <w:rFonts w:ascii="仿宋_GB2312" w:eastAsia="仿宋_GB2312" w:hAnsi="楷体_GB2312" w:cs="楷体_GB2312" w:hint="eastAsia"/>
          <w:sz w:val="32"/>
          <w:szCs w:val="32"/>
        </w:rPr>
        <w:t>万元，年末结余资金</w:t>
      </w:r>
      <w:r w:rsidR="00AD69A8" w:rsidRPr="00020C90">
        <w:rPr>
          <w:rFonts w:eastAsia="仿宋_GB2312"/>
          <w:sz w:val="32"/>
          <w:szCs w:val="32"/>
        </w:rPr>
        <w:t>0</w:t>
      </w:r>
      <w:r w:rsidRPr="00231AAC">
        <w:rPr>
          <w:rFonts w:ascii="仿宋_GB2312" w:eastAsia="仿宋_GB2312" w:hAnsi="楷体_GB2312" w:cs="楷体_GB2312" w:hint="eastAsia"/>
          <w:sz w:val="32"/>
          <w:szCs w:val="32"/>
        </w:rPr>
        <w:t>万元。</w:t>
      </w:r>
    </w:p>
    <w:p w:rsidR="00773811" w:rsidRPr="00231AAC" w:rsidRDefault="00525F48" w:rsidP="00CF6D37">
      <w:pPr>
        <w:spacing w:line="600" w:lineRule="exact"/>
        <w:ind w:firstLineChars="200" w:firstLine="640"/>
        <w:outlineLvl w:val="0"/>
        <w:rPr>
          <w:rFonts w:ascii="楷体_GB2312" w:eastAsia="楷体_GB2312" w:hAnsi="楷体_GB2312" w:cs="楷体_GB2312"/>
          <w:sz w:val="32"/>
          <w:szCs w:val="32"/>
        </w:rPr>
      </w:pPr>
      <w:r w:rsidRPr="00231AAC">
        <w:rPr>
          <w:rFonts w:ascii="楷体_GB2312" w:eastAsia="楷体_GB2312" w:hAnsi="楷体_GB2312" w:cs="楷体_GB2312" w:hint="eastAsia"/>
          <w:sz w:val="32"/>
          <w:szCs w:val="32"/>
        </w:rPr>
        <w:t>（二）项目绩效目标</w:t>
      </w:r>
    </w:p>
    <w:p w:rsidR="001A3811" w:rsidRPr="00231AAC" w:rsidRDefault="001A381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1、</w:t>
      </w:r>
      <w:r w:rsidR="00E26101" w:rsidRPr="00231AAC">
        <w:rPr>
          <w:rFonts w:ascii="仿宋_GB2312" w:eastAsia="仿宋_GB2312" w:hAnsi="楷体_GB2312" w:cs="楷体_GB2312" w:hint="eastAsia"/>
          <w:sz w:val="32"/>
          <w:szCs w:val="32"/>
        </w:rPr>
        <w:t>项目总</w:t>
      </w:r>
      <w:r w:rsidRPr="00231AAC">
        <w:rPr>
          <w:rFonts w:ascii="仿宋_GB2312" w:eastAsia="仿宋_GB2312" w:hAnsi="楷体_GB2312" w:cs="楷体_GB2312" w:hint="eastAsia"/>
          <w:sz w:val="32"/>
          <w:szCs w:val="32"/>
        </w:rPr>
        <w:t>体</w:t>
      </w:r>
      <w:r w:rsidR="00E26101" w:rsidRPr="00231AAC">
        <w:rPr>
          <w:rFonts w:ascii="仿宋_GB2312" w:eastAsia="仿宋_GB2312" w:hAnsi="楷体_GB2312" w:cs="楷体_GB2312" w:hint="eastAsia"/>
          <w:sz w:val="32"/>
          <w:szCs w:val="32"/>
        </w:rPr>
        <w:t>目标</w:t>
      </w:r>
    </w:p>
    <w:p w:rsidR="00773811" w:rsidRPr="00231AAC" w:rsidRDefault="00525F4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全面</w:t>
      </w:r>
      <w:r w:rsidRPr="00231AAC">
        <w:rPr>
          <w:rFonts w:ascii="仿宋_GB2312" w:eastAsia="仿宋_GB2312" w:hAnsi="楷体_GB2312" w:cs="楷体_GB2312"/>
          <w:sz w:val="32"/>
          <w:szCs w:val="32"/>
        </w:rPr>
        <w:t>提升常规物证检验鉴定能力，</w:t>
      </w:r>
      <w:r w:rsidRPr="00231AAC">
        <w:rPr>
          <w:rFonts w:ascii="仿宋_GB2312" w:eastAsia="仿宋_GB2312" w:hAnsi="楷体_GB2312" w:cs="楷体_GB2312" w:hint="eastAsia"/>
          <w:sz w:val="32"/>
          <w:szCs w:val="32"/>
        </w:rPr>
        <w:t>依托刑事</w:t>
      </w:r>
      <w:r w:rsidRPr="00231AAC">
        <w:rPr>
          <w:rFonts w:ascii="仿宋_GB2312" w:eastAsia="仿宋_GB2312" w:hAnsi="楷体_GB2312" w:cs="楷体_GB2312"/>
          <w:sz w:val="32"/>
          <w:szCs w:val="32"/>
        </w:rPr>
        <w:t>技术信息</w:t>
      </w:r>
      <w:r w:rsidRPr="00231AAC">
        <w:rPr>
          <w:rFonts w:ascii="仿宋_GB2312" w:eastAsia="仿宋_GB2312" w:hAnsi="楷体_GB2312" w:cs="楷体_GB2312" w:hint="eastAsia"/>
          <w:sz w:val="32"/>
          <w:szCs w:val="32"/>
        </w:rPr>
        <w:t>系</w:t>
      </w:r>
      <w:r w:rsidRPr="00231AAC">
        <w:rPr>
          <w:rFonts w:ascii="仿宋_GB2312" w:eastAsia="仿宋_GB2312" w:hAnsi="楷体_GB2312" w:cs="楷体_GB2312" w:hint="eastAsia"/>
          <w:sz w:val="32"/>
          <w:szCs w:val="32"/>
        </w:rPr>
        <w:lastRenderedPageBreak/>
        <w:t>统</w:t>
      </w:r>
      <w:r w:rsidRPr="00231AAC">
        <w:rPr>
          <w:rFonts w:ascii="仿宋_GB2312" w:eastAsia="仿宋_GB2312" w:hAnsi="楷体_GB2312" w:cs="楷体_GB2312"/>
          <w:sz w:val="32"/>
          <w:szCs w:val="32"/>
        </w:rPr>
        <w:t>积极开展信息研判，为侦查破案</w:t>
      </w:r>
      <w:r w:rsidRPr="00231AAC">
        <w:rPr>
          <w:rFonts w:ascii="仿宋_GB2312" w:eastAsia="仿宋_GB2312" w:hAnsi="楷体_GB2312" w:cs="楷体_GB2312" w:hint="eastAsia"/>
          <w:sz w:val="32"/>
          <w:szCs w:val="32"/>
        </w:rPr>
        <w:t>、</w:t>
      </w:r>
      <w:r w:rsidRPr="00231AAC">
        <w:rPr>
          <w:rFonts w:ascii="仿宋_GB2312" w:eastAsia="仿宋_GB2312" w:hAnsi="楷体_GB2312" w:cs="楷体_GB2312"/>
          <w:sz w:val="32"/>
          <w:szCs w:val="32"/>
        </w:rPr>
        <w:t>执法</w:t>
      </w:r>
      <w:r w:rsidRPr="00231AAC">
        <w:rPr>
          <w:rFonts w:ascii="仿宋_GB2312" w:eastAsia="仿宋_GB2312" w:hAnsi="楷体_GB2312" w:cs="楷体_GB2312" w:hint="eastAsia"/>
          <w:sz w:val="32"/>
          <w:szCs w:val="32"/>
        </w:rPr>
        <w:t>办案</w:t>
      </w:r>
      <w:r w:rsidRPr="00231AAC">
        <w:rPr>
          <w:rFonts w:ascii="仿宋_GB2312" w:eastAsia="仿宋_GB2312" w:hAnsi="楷体_GB2312" w:cs="楷体_GB2312"/>
          <w:sz w:val="32"/>
          <w:szCs w:val="32"/>
        </w:rPr>
        <w:t>提供有力的科技支撑，</w:t>
      </w:r>
      <w:r w:rsidRPr="00231AAC">
        <w:rPr>
          <w:rFonts w:ascii="仿宋_GB2312" w:eastAsia="仿宋_GB2312" w:hAnsi="楷体_GB2312" w:cs="楷体_GB2312" w:hint="eastAsia"/>
          <w:sz w:val="32"/>
          <w:szCs w:val="32"/>
        </w:rPr>
        <w:t>保障全区日常</w:t>
      </w:r>
      <w:r w:rsidRPr="00231AAC">
        <w:rPr>
          <w:rFonts w:ascii="仿宋_GB2312" w:eastAsia="仿宋_GB2312" w:hAnsi="楷体_GB2312" w:cs="楷体_GB2312"/>
          <w:sz w:val="32"/>
          <w:szCs w:val="32"/>
        </w:rPr>
        <w:t>检验鉴定工作的需求，进一步提高鉴定准确率有</w:t>
      </w:r>
      <w:r w:rsidRPr="00231AAC">
        <w:rPr>
          <w:rFonts w:ascii="仿宋_GB2312" w:eastAsia="仿宋_GB2312" w:hAnsi="楷体_GB2312" w:cs="楷体_GB2312" w:hint="eastAsia"/>
          <w:sz w:val="32"/>
          <w:szCs w:val="32"/>
        </w:rPr>
        <w:t>，</w:t>
      </w:r>
      <w:r w:rsidRPr="00231AAC">
        <w:rPr>
          <w:rFonts w:ascii="仿宋_GB2312" w:eastAsia="仿宋_GB2312" w:hAnsi="楷体_GB2312" w:cs="楷体_GB2312"/>
          <w:sz w:val="32"/>
          <w:szCs w:val="32"/>
        </w:rPr>
        <w:t>拓展检验范围，提高检验效率</w:t>
      </w:r>
      <w:r w:rsidRPr="00231AAC">
        <w:rPr>
          <w:rFonts w:ascii="仿宋_GB2312" w:eastAsia="仿宋_GB2312" w:hAnsi="楷体_GB2312" w:cs="楷体_GB2312" w:hint="eastAsia"/>
          <w:sz w:val="32"/>
          <w:szCs w:val="32"/>
        </w:rPr>
        <w:t>及</w:t>
      </w:r>
      <w:r w:rsidRPr="00231AAC">
        <w:rPr>
          <w:rFonts w:ascii="仿宋_GB2312" w:eastAsia="仿宋_GB2312" w:hAnsi="楷体_GB2312" w:cs="楷体_GB2312"/>
          <w:sz w:val="32"/>
          <w:szCs w:val="32"/>
        </w:rPr>
        <w:t>案件破案率。</w:t>
      </w:r>
    </w:p>
    <w:p w:rsidR="001A3811" w:rsidRPr="00231AAC" w:rsidRDefault="001A381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2、</w:t>
      </w:r>
      <w:r w:rsidR="00C50E8D" w:rsidRPr="00231AAC">
        <w:rPr>
          <w:rFonts w:ascii="仿宋_GB2312" w:eastAsia="仿宋_GB2312" w:hAnsi="楷体_GB2312" w:cs="楷体_GB2312" w:hint="eastAsia"/>
          <w:sz w:val="32"/>
          <w:szCs w:val="32"/>
        </w:rPr>
        <w:t>绩效目标</w:t>
      </w:r>
    </w:p>
    <w:p w:rsidR="00C50E8D" w:rsidRPr="00231AAC" w:rsidRDefault="00C50E8D"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（1）数量指标</w:t>
      </w:r>
    </w:p>
    <w:p w:rsidR="00C50E8D" w:rsidRPr="00231AAC" w:rsidRDefault="00216D7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该项目数量指标设置为：耗材使用数量等于100种</w:t>
      </w:r>
    </w:p>
    <w:p w:rsidR="00C50E8D" w:rsidRPr="00231AAC" w:rsidRDefault="00C50E8D"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（2）质量指标</w:t>
      </w:r>
    </w:p>
    <w:p w:rsidR="00C50E8D" w:rsidRPr="00231AAC" w:rsidRDefault="00216D7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该项目质量指标设置为：检验标准达到业务单位标准技术参数</w:t>
      </w:r>
    </w:p>
    <w:p w:rsidR="00C50E8D" w:rsidRPr="00231AAC" w:rsidRDefault="00C50E8D"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（3）时效指标</w:t>
      </w:r>
    </w:p>
    <w:p w:rsidR="00216D71" w:rsidRPr="00231AAC" w:rsidRDefault="00216D7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该项目时效指标设置为：支出进度“优良中差”</w:t>
      </w:r>
    </w:p>
    <w:p w:rsidR="00216D71" w:rsidRPr="00231AAC" w:rsidRDefault="00216D7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（4）成本指标</w:t>
      </w:r>
    </w:p>
    <w:p w:rsidR="00216D71" w:rsidRPr="00231AAC" w:rsidRDefault="00216D7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该项目经济成本指标设置为：预算成本等于</w:t>
      </w:r>
      <w:r w:rsidRPr="00020C90">
        <w:rPr>
          <w:rFonts w:eastAsia="仿宋_GB2312" w:hint="eastAsia"/>
          <w:sz w:val="32"/>
          <w:szCs w:val="32"/>
        </w:rPr>
        <w:t>647</w:t>
      </w:r>
      <w:r w:rsidRPr="00231AAC">
        <w:rPr>
          <w:rFonts w:ascii="仿宋_GB2312" w:eastAsia="仿宋_GB2312" w:hAnsi="楷体_GB2312" w:cs="楷体_GB2312" w:hint="eastAsia"/>
          <w:sz w:val="32"/>
          <w:szCs w:val="32"/>
        </w:rPr>
        <w:t>万元</w:t>
      </w:r>
    </w:p>
    <w:p w:rsidR="00C50E8D" w:rsidRPr="00231AAC" w:rsidRDefault="00714EB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w:t>
      </w:r>
      <w:r w:rsidR="00216D71" w:rsidRPr="00231AAC">
        <w:rPr>
          <w:rFonts w:ascii="仿宋_GB2312" w:eastAsia="仿宋_GB2312" w:hAnsi="楷体_GB2312" w:cs="楷体_GB2312" w:hint="eastAsia"/>
          <w:sz w:val="32"/>
          <w:szCs w:val="32"/>
        </w:rPr>
        <w:t>5</w:t>
      </w:r>
      <w:r w:rsidRPr="00231AAC">
        <w:rPr>
          <w:rFonts w:ascii="仿宋_GB2312" w:eastAsia="仿宋_GB2312" w:hAnsi="楷体_GB2312" w:cs="楷体_GB2312" w:hint="eastAsia"/>
          <w:sz w:val="32"/>
          <w:szCs w:val="32"/>
        </w:rPr>
        <w:t>）效益指标</w:t>
      </w:r>
    </w:p>
    <w:p w:rsidR="00F0227C" w:rsidRDefault="00216D71" w:rsidP="00CF6D37">
      <w:pPr>
        <w:spacing w:line="600" w:lineRule="exact"/>
        <w:ind w:leftChars="300" w:left="63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该项目效益指标设置为：社会效益“优良中差”</w:t>
      </w:r>
      <w:r w:rsidR="00714EB8" w:rsidRPr="00231AAC">
        <w:rPr>
          <w:rFonts w:ascii="仿宋_GB2312" w:eastAsia="仿宋_GB2312" w:hAnsi="楷体_GB2312" w:cs="楷体_GB2312" w:hint="eastAsia"/>
          <w:sz w:val="32"/>
          <w:szCs w:val="32"/>
        </w:rPr>
        <w:br/>
        <w:t>（</w:t>
      </w:r>
      <w:r w:rsidRPr="00231AAC">
        <w:rPr>
          <w:rFonts w:ascii="仿宋_GB2312" w:eastAsia="仿宋_GB2312" w:hAnsi="楷体_GB2312" w:cs="楷体_GB2312" w:hint="eastAsia"/>
          <w:sz w:val="32"/>
          <w:szCs w:val="32"/>
        </w:rPr>
        <w:t>6</w:t>
      </w:r>
      <w:r w:rsidR="00714EB8" w:rsidRPr="00231AAC">
        <w:rPr>
          <w:rFonts w:ascii="仿宋_GB2312" w:eastAsia="仿宋_GB2312" w:hAnsi="楷体_GB2312" w:cs="楷体_GB2312" w:hint="eastAsia"/>
          <w:sz w:val="32"/>
          <w:szCs w:val="32"/>
        </w:rPr>
        <w:t>）满意度指标</w:t>
      </w:r>
    </w:p>
    <w:p w:rsidR="00714EB8" w:rsidRPr="00231AAC" w:rsidRDefault="00216D71"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该指标满意度指标设置为：群众满意度等于</w:t>
      </w:r>
      <w:r w:rsidRPr="00020C90">
        <w:rPr>
          <w:rFonts w:eastAsia="仿宋_GB2312" w:hint="eastAsia"/>
          <w:sz w:val="32"/>
          <w:szCs w:val="32"/>
        </w:rPr>
        <w:t>100%</w:t>
      </w:r>
    </w:p>
    <w:p w:rsidR="00773811" w:rsidRPr="00231AAC" w:rsidRDefault="00525F48" w:rsidP="00CF6D37">
      <w:pPr>
        <w:spacing w:line="600" w:lineRule="exact"/>
        <w:ind w:firstLineChars="200" w:firstLine="640"/>
        <w:rPr>
          <w:rFonts w:ascii="黑体" w:eastAsia="黑体" w:hAnsi="黑体" w:cs="黑体"/>
          <w:sz w:val="32"/>
          <w:szCs w:val="32"/>
        </w:rPr>
      </w:pPr>
      <w:r w:rsidRPr="00231AAC">
        <w:rPr>
          <w:rFonts w:ascii="黑体" w:eastAsia="黑体" w:hAnsi="黑体" w:cs="黑体" w:hint="eastAsia"/>
          <w:sz w:val="32"/>
          <w:szCs w:val="32"/>
        </w:rPr>
        <w:t>二、绩效评价工作开展情况</w:t>
      </w:r>
    </w:p>
    <w:p w:rsidR="00773811" w:rsidRPr="00231AAC" w:rsidRDefault="00525F48" w:rsidP="00CF6D37">
      <w:pPr>
        <w:spacing w:line="600" w:lineRule="exact"/>
        <w:ind w:firstLineChars="200" w:firstLine="640"/>
        <w:rPr>
          <w:rFonts w:ascii="楷体_GB2312" w:eastAsia="楷体_GB2312" w:hAnsi="楷体_GB2312" w:cs="楷体_GB2312"/>
          <w:sz w:val="32"/>
          <w:szCs w:val="32"/>
        </w:rPr>
      </w:pPr>
      <w:r w:rsidRPr="00231AAC">
        <w:rPr>
          <w:rFonts w:ascii="楷体_GB2312" w:eastAsia="楷体_GB2312" w:hAnsi="楷体_GB2312" w:cs="楷体_GB2312" w:hint="eastAsia"/>
          <w:sz w:val="32"/>
          <w:szCs w:val="32"/>
        </w:rPr>
        <w:t>（一）绩效评价目的、对象和范围。</w:t>
      </w:r>
    </w:p>
    <w:p w:rsidR="00714EB8" w:rsidRPr="00231AAC" w:rsidRDefault="00714EB8" w:rsidP="00CF6D37">
      <w:pPr>
        <w:spacing w:line="600" w:lineRule="exact"/>
        <w:ind w:firstLineChars="200" w:firstLine="640"/>
        <w:rPr>
          <w:rFonts w:ascii="楷体_GB2312" w:eastAsia="楷体_GB2312" w:hAnsi="楷体_GB2312" w:cs="楷体_GB2312"/>
          <w:sz w:val="32"/>
          <w:szCs w:val="32"/>
        </w:rPr>
      </w:pPr>
      <w:r w:rsidRPr="00231AAC">
        <w:rPr>
          <w:rFonts w:ascii="楷体_GB2312" w:eastAsia="楷体_GB2312" w:hAnsi="楷体_GB2312" w:cs="楷体_GB2312" w:hint="eastAsia"/>
          <w:sz w:val="32"/>
          <w:szCs w:val="32"/>
        </w:rPr>
        <w:t>1、评价目的</w:t>
      </w:r>
    </w:p>
    <w:p w:rsidR="00773811" w:rsidRPr="00231AAC" w:rsidRDefault="00525F4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sz w:val="32"/>
          <w:szCs w:val="32"/>
        </w:rPr>
        <w:t>一是加强预算绩效管理，强化支出责任，提高财政资金使用效益；二是进一步总结和分析项目资金的实施效果，检验财政支出预期目标实现程度，考核财政支出效率和综合效</w:t>
      </w:r>
      <w:r w:rsidRPr="00231AAC">
        <w:rPr>
          <w:rFonts w:ascii="仿宋_GB2312" w:eastAsia="仿宋_GB2312" w:hAnsi="楷体_GB2312" w:cs="楷体_GB2312"/>
          <w:sz w:val="32"/>
          <w:szCs w:val="32"/>
        </w:rPr>
        <w:lastRenderedPageBreak/>
        <w:t>果；三是为以后年度相关项目提供参考依据。</w:t>
      </w:r>
    </w:p>
    <w:p w:rsidR="00773811" w:rsidRPr="00231AAC" w:rsidRDefault="00525F4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sz w:val="32"/>
          <w:szCs w:val="32"/>
        </w:rPr>
        <w:t>本次绩效评价重点对</w:t>
      </w:r>
      <w:r w:rsidRPr="00020C90">
        <w:rPr>
          <w:rFonts w:eastAsia="仿宋_GB2312"/>
          <w:sz w:val="32"/>
          <w:szCs w:val="32"/>
        </w:rPr>
        <w:t>2023</w:t>
      </w:r>
      <w:r w:rsidRPr="00231AAC">
        <w:rPr>
          <w:rFonts w:ascii="仿宋_GB2312" w:eastAsia="仿宋_GB2312" w:hAnsi="楷体_GB2312" w:cs="楷体_GB2312"/>
          <w:sz w:val="32"/>
          <w:szCs w:val="32"/>
        </w:rPr>
        <w:t>年度该项目实施成效进行整体评价。通过开展绩效评价工作，总结经验，发现问题，改进工作，进一步加强项目管理，提高财政资金的使用效益。</w:t>
      </w:r>
    </w:p>
    <w:p w:rsidR="00714EB8" w:rsidRPr="00231AAC" w:rsidRDefault="00714EB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2、评价对象和范围</w:t>
      </w:r>
    </w:p>
    <w:p w:rsidR="00714EB8" w:rsidRPr="00231AAC" w:rsidRDefault="00714EB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本次绩效评价的对象为“DNA实验室试剂耗材采购”项目所涉及到的市级财政资金，资金总额共</w:t>
      </w:r>
      <w:r w:rsidR="00AD69A8" w:rsidRPr="00020C90">
        <w:rPr>
          <w:rFonts w:eastAsia="仿宋_GB2312" w:hint="eastAsia"/>
          <w:sz w:val="32"/>
          <w:szCs w:val="32"/>
        </w:rPr>
        <w:t>647</w:t>
      </w:r>
      <w:r w:rsidRPr="00231AAC">
        <w:rPr>
          <w:rFonts w:ascii="仿宋_GB2312" w:eastAsia="仿宋_GB2312" w:hAnsi="楷体_GB2312" w:cs="楷体_GB2312" w:hint="eastAsia"/>
          <w:sz w:val="32"/>
          <w:szCs w:val="32"/>
        </w:rPr>
        <w:t>万元，具体包括：委托业务费</w:t>
      </w:r>
      <w:r w:rsidR="0010220A" w:rsidRPr="00020C90">
        <w:rPr>
          <w:rFonts w:eastAsia="仿宋_GB2312"/>
          <w:sz w:val="32"/>
          <w:szCs w:val="32"/>
        </w:rPr>
        <w:t>647</w:t>
      </w:r>
      <w:r w:rsidRPr="00231AAC">
        <w:rPr>
          <w:rFonts w:ascii="仿宋_GB2312" w:eastAsia="仿宋_GB2312" w:hAnsi="楷体_GB2312" w:cs="楷体_GB2312" w:hint="eastAsia"/>
          <w:sz w:val="32"/>
          <w:szCs w:val="32"/>
        </w:rPr>
        <w:t>万元、其他费用</w:t>
      </w:r>
      <w:r w:rsidR="0010220A" w:rsidRPr="00020C90">
        <w:rPr>
          <w:rFonts w:eastAsia="仿宋_GB2312"/>
          <w:sz w:val="32"/>
          <w:szCs w:val="32"/>
        </w:rPr>
        <w:t>0</w:t>
      </w:r>
      <w:r w:rsidRPr="00231AAC">
        <w:rPr>
          <w:rFonts w:ascii="仿宋_GB2312" w:eastAsia="仿宋_GB2312" w:hAnsi="楷体_GB2312" w:cs="楷体_GB2312" w:hint="eastAsia"/>
          <w:sz w:val="32"/>
          <w:szCs w:val="32"/>
        </w:rPr>
        <w:t>万元。</w:t>
      </w:r>
    </w:p>
    <w:p w:rsidR="00773811" w:rsidRPr="00231AAC" w:rsidRDefault="00525F48" w:rsidP="00CF6D37">
      <w:pPr>
        <w:spacing w:line="600" w:lineRule="exact"/>
        <w:ind w:firstLineChars="200" w:firstLine="640"/>
        <w:rPr>
          <w:rFonts w:ascii="楷体_GB2312" w:eastAsia="楷体_GB2312" w:hAnsi="楷体_GB2312" w:cs="楷体_GB2312"/>
          <w:sz w:val="32"/>
          <w:szCs w:val="32"/>
        </w:rPr>
      </w:pPr>
      <w:r w:rsidRPr="00231AAC">
        <w:rPr>
          <w:rFonts w:ascii="楷体_GB2312" w:eastAsia="楷体_GB2312" w:hAnsi="楷体_GB2312" w:cs="楷体_GB2312" w:hint="eastAsia"/>
          <w:sz w:val="32"/>
          <w:szCs w:val="32"/>
        </w:rPr>
        <w:t>（二）绩效评价原则、评价指标体系、评价方法、评价标准等。</w:t>
      </w:r>
    </w:p>
    <w:p w:rsidR="00A41DA8" w:rsidRPr="00020C90" w:rsidRDefault="00A41DA8" w:rsidP="00020C90">
      <w:pPr>
        <w:spacing w:line="600" w:lineRule="exact"/>
        <w:ind w:firstLineChars="200" w:firstLine="640"/>
        <w:outlineLvl w:val="0"/>
        <w:rPr>
          <w:rFonts w:ascii="仿宋_GB2312" w:eastAsia="仿宋_GB2312" w:hAnsi="楷体_GB2312" w:cs="楷体_GB2312"/>
          <w:sz w:val="32"/>
          <w:szCs w:val="32"/>
        </w:rPr>
      </w:pPr>
      <w:r w:rsidRPr="00020C90">
        <w:rPr>
          <w:rFonts w:ascii="仿宋_GB2312" w:eastAsia="仿宋_GB2312" w:hAnsi="楷体_GB2312" w:cs="楷体_GB2312" w:hint="eastAsia"/>
          <w:sz w:val="32"/>
          <w:szCs w:val="32"/>
        </w:rPr>
        <w:t>1、绩效评价原则</w:t>
      </w:r>
    </w:p>
    <w:p w:rsidR="00A41DA8" w:rsidRPr="00020C90" w:rsidRDefault="00A41DA8" w:rsidP="00020C90">
      <w:pPr>
        <w:spacing w:line="600" w:lineRule="exact"/>
        <w:ind w:firstLineChars="200" w:firstLine="640"/>
        <w:outlineLvl w:val="0"/>
        <w:rPr>
          <w:rFonts w:ascii="仿宋_GB2312" w:eastAsia="仿宋_GB2312" w:hAnsi="楷体_GB2312" w:cs="楷体_GB2312"/>
          <w:sz w:val="32"/>
          <w:szCs w:val="32"/>
        </w:rPr>
      </w:pPr>
      <w:r w:rsidRPr="00020C90">
        <w:rPr>
          <w:rFonts w:ascii="仿宋_GB2312" w:eastAsia="仿宋_GB2312" w:hAnsi="楷体_GB2312" w:cs="楷体_GB2312" w:hint="eastAsia"/>
          <w:sz w:val="32"/>
          <w:szCs w:val="32"/>
        </w:rPr>
        <w:t>绩效评价遵循“科学公正、统筹兼顾、激励约束”等基本原则，按照《北京市项目支出绩效评价管理办法》（京财绩效</w:t>
      </w:r>
      <w:r w:rsidRPr="00020C90">
        <w:rPr>
          <w:rFonts w:eastAsia="仿宋_GB2312" w:hint="eastAsia"/>
          <w:sz w:val="32"/>
          <w:szCs w:val="32"/>
        </w:rPr>
        <w:t>〔</w:t>
      </w:r>
      <w:r w:rsidRPr="00020C90">
        <w:rPr>
          <w:rFonts w:eastAsia="仿宋_GB2312" w:hint="eastAsia"/>
          <w:sz w:val="32"/>
          <w:szCs w:val="32"/>
        </w:rPr>
        <w:t>2020</w:t>
      </w:r>
      <w:r w:rsidRPr="00020C90">
        <w:rPr>
          <w:rFonts w:eastAsia="仿宋_GB2312" w:hint="eastAsia"/>
          <w:sz w:val="32"/>
          <w:szCs w:val="32"/>
        </w:rPr>
        <w:t>〕</w:t>
      </w:r>
      <w:r w:rsidRPr="00020C90">
        <w:rPr>
          <w:rFonts w:eastAsia="仿宋_GB2312" w:hint="eastAsia"/>
          <w:sz w:val="32"/>
          <w:szCs w:val="32"/>
        </w:rPr>
        <w:t>2146</w:t>
      </w:r>
      <w:r w:rsidRPr="00020C90">
        <w:rPr>
          <w:rFonts w:ascii="仿宋_GB2312" w:eastAsia="仿宋_GB2312" w:hAnsi="楷体_GB2312" w:cs="楷体_GB2312" w:hint="eastAsia"/>
          <w:sz w:val="32"/>
          <w:szCs w:val="32"/>
        </w:rPr>
        <w:t>号）的要求，部门评价指标的确定应当与评价对象密切相关，全面反映项目决策、项目过程、产出和效益；优先选取最具代表性、最能直接反映产出和效益的核心指标；指标设定应当明确、具体、可衡量，数据及佐证资料应当可采集、可获得。</w:t>
      </w:r>
    </w:p>
    <w:p w:rsidR="00A41DA8" w:rsidRPr="00020C90" w:rsidRDefault="00A41DA8" w:rsidP="00020C90">
      <w:pPr>
        <w:spacing w:line="600" w:lineRule="exact"/>
        <w:ind w:firstLineChars="200" w:firstLine="640"/>
        <w:outlineLvl w:val="0"/>
        <w:rPr>
          <w:rFonts w:ascii="仿宋_GB2312" w:eastAsia="仿宋_GB2312" w:hAnsi="楷体_GB2312" w:cs="楷体_GB2312"/>
          <w:sz w:val="32"/>
          <w:szCs w:val="32"/>
        </w:rPr>
      </w:pPr>
      <w:r w:rsidRPr="00020C90">
        <w:rPr>
          <w:rFonts w:ascii="仿宋_GB2312" w:eastAsia="仿宋_GB2312" w:hAnsi="楷体_GB2312" w:cs="楷体_GB2312" w:hint="eastAsia"/>
          <w:sz w:val="32"/>
          <w:szCs w:val="32"/>
        </w:rPr>
        <w:t>2、绩效评价指标体系及评价标准</w:t>
      </w:r>
    </w:p>
    <w:p w:rsidR="00A41DA8" w:rsidRPr="00231AAC" w:rsidRDefault="00525F4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sz w:val="32"/>
          <w:szCs w:val="32"/>
        </w:rPr>
        <w:t>，结合项目特点，统一确定绩效评价项目的绩效评价指标体系。评价指标以《北京市项目支出绩效评价管理办法》（京财绩效</w:t>
      </w:r>
      <w:r w:rsidRPr="00020C90">
        <w:rPr>
          <w:rFonts w:eastAsia="仿宋_GB2312"/>
          <w:sz w:val="32"/>
          <w:szCs w:val="32"/>
        </w:rPr>
        <w:t>〔</w:t>
      </w:r>
      <w:r w:rsidRPr="00020C90">
        <w:rPr>
          <w:rFonts w:eastAsia="仿宋_GB2312"/>
          <w:sz w:val="32"/>
          <w:szCs w:val="32"/>
        </w:rPr>
        <w:t>2020</w:t>
      </w:r>
      <w:r w:rsidRPr="00020C90">
        <w:rPr>
          <w:rFonts w:eastAsia="仿宋_GB2312"/>
          <w:sz w:val="32"/>
          <w:szCs w:val="32"/>
        </w:rPr>
        <w:t>〕</w:t>
      </w:r>
      <w:r w:rsidRPr="00020C90">
        <w:rPr>
          <w:rFonts w:eastAsia="仿宋_GB2312"/>
          <w:sz w:val="32"/>
          <w:szCs w:val="32"/>
        </w:rPr>
        <w:t>2146</w:t>
      </w:r>
      <w:r w:rsidRPr="00231AAC">
        <w:rPr>
          <w:rFonts w:ascii="仿宋_GB2312" w:eastAsia="仿宋_GB2312" w:hAnsi="楷体_GB2312" w:cs="楷体_GB2312"/>
          <w:sz w:val="32"/>
          <w:szCs w:val="32"/>
        </w:rPr>
        <w:t>号）、《北京市财政局关于开展</w:t>
      </w:r>
      <w:r w:rsidRPr="00020C90">
        <w:rPr>
          <w:rFonts w:eastAsia="仿宋_GB2312"/>
          <w:sz w:val="32"/>
          <w:szCs w:val="32"/>
        </w:rPr>
        <w:t>2022</w:t>
      </w:r>
      <w:r w:rsidRPr="00231AAC">
        <w:rPr>
          <w:rFonts w:ascii="仿宋_GB2312" w:eastAsia="仿宋_GB2312" w:hAnsi="楷体_GB2312" w:cs="楷体_GB2312"/>
          <w:sz w:val="32"/>
          <w:szCs w:val="32"/>
        </w:rPr>
        <w:t>年全面预算绩效管理工作的通知》（京财绩效</w:t>
      </w:r>
      <w:r w:rsidRPr="00020C90">
        <w:rPr>
          <w:rFonts w:eastAsia="仿宋_GB2312"/>
          <w:sz w:val="32"/>
          <w:szCs w:val="32"/>
        </w:rPr>
        <w:t>〔</w:t>
      </w:r>
      <w:r w:rsidRPr="00020C90">
        <w:rPr>
          <w:rFonts w:eastAsia="仿宋_GB2312"/>
          <w:sz w:val="32"/>
          <w:szCs w:val="32"/>
        </w:rPr>
        <w:t>2022</w:t>
      </w:r>
      <w:r w:rsidRPr="00020C90">
        <w:rPr>
          <w:rFonts w:eastAsia="仿宋_GB2312"/>
          <w:sz w:val="32"/>
          <w:szCs w:val="32"/>
        </w:rPr>
        <w:t>〕</w:t>
      </w:r>
      <w:r w:rsidRPr="00020C90">
        <w:rPr>
          <w:rFonts w:eastAsia="仿宋_GB2312"/>
          <w:sz w:val="32"/>
          <w:szCs w:val="32"/>
        </w:rPr>
        <w:t>669</w:t>
      </w:r>
      <w:r w:rsidRPr="00231AAC">
        <w:rPr>
          <w:rFonts w:ascii="仿宋_GB2312" w:eastAsia="仿宋_GB2312" w:hAnsi="楷体_GB2312" w:cs="楷体_GB2312"/>
          <w:sz w:val="32"/>
          <w:szCs w:val="32"/>
        </w:rPr>
        <w:t>号）</w:t>
      </w:r>
      <w:r w:rsidRPr="00231AAC">
        <w:rPr>
          <w:rFonts w:ascii="仿宋_GB2312" w:eastAsia="仿宋_GB2312" w:hAnsi="楷体_GB2312" w:cs="楷体_GB2312"/>
          <w:sz w:val="32"/>
          <w:szCs w:val="32"/>
        </w:rPr>
        <w:lastRenderedPageBreak/>
        <w:t>为主要参考，结合项目特点，</w:t>
      </w:r>
      <w:r w:rsidR="00A41DA8" w:rsidRPr="00231AAC">
        <w:rPr>
          <w:rFonts w:ascii="仿宋_GB2312" w:eastAsia="仿宋_GB2312" w:hAnsi="楷体_GB2312" w:cs="楷体_GB2312" w:hint="eastAsia"/>
          <w:sz w:val="32"/>
          <w:szCs w:val="32"/>
        </w:rPr>
        <w:t>评价指标系统共分为四级：</w:t>
      </w:r>
    </w:p>
    <w:p w:rsidR="00A41DA8" w:rsidRPr="00231AAC" w:rsidRDefault="00A41DA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（1）项目决策(</w:t>
      </w:r>
      <w:r w:rsidRPr="00020C90">
        <w:rPr>
          <w:rFonts w:eastAsia="仿宋_GB2312" w:hint="eastAsia"/>
          <w:sz w:val="32"/>
          <w:szCs w:val="32"/>
        </w:rPr>
        <w:t>10</w:t>
      </w:r>
      <w:r w:rsidRPr="00231AAC">
        <w:rPr>
          <w:rFonts w:ascii="仿宋_GB2312" w:eastAsia="仿宋_GB2312" w:hAnsi="楷体_GB2312" w:cs="楷体_GB2312" w:hint="eastAsia"/>
          <w:sz w:val="32"/>
          <w:szCs w:val="32"/>
        </w:rPr>
        <w:t>分)，主要细化为项目立项、绩效目标和资金投入三类指标，其中，项目立项细化为立项依据充分性和立项程序规范性，绩效目标细化绩效目标合理性和绩效目标明确性，资金投入细化为预算编制科学性和资金分配合理性。</w:t>
      </w:r>
    </w:p>
    <w:p w:rsidR="00A41DA8" w:rsidRPr="00231AAC" w:rsidRDefault="00A41DA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（2）项目过程（</w:t>
      </w:r>
      <w:r w:rsidRPr="00020C90">
        <w:rPr>
          <w:rFonts w:eastAsia="仿宋_GB2312" w:hint="eastAsia"/>
          <w:sz w:val="32"/>
          <w:szCs w:val="32"/>
        </w:rPr>
        <w:t>20</w:t>
      </w:r>
      <w:r w:rsidRPr="00231AAC">
        <w:rPr>
          <w:rFonts w:ascii="仿宋_GB2312" w:eastAsia="仿宋_GB2312" w:hAnsi="楷体_GB2312" w:cs="楷体_GB2312" w:hint="eastAsia"/>
          <w:sz w:val="32"/>
          <w:szCs w:val="32"/>
        </w:rPr>
        <w:t>分），主要细化为资金管理和组织实施两类指标，其中，资金管理细化为资金到位率、预算执行率、资金使用合规性，组织实施细化为管理制度健全性、制度执行有效性、项目实施方案可行性和监督检查。</w:t>
      </w:r>
    </w:p>
    <w:p w:rsidR="00A41DA8" w:rsidRPr="00A41DA8" w:rsidRDefault="00A41DA8" w:rsidP="00CF6D37">
      <w:pPr>
        <w:spacing w:line="600" w:lineRule="exact"/>
        <w:ind w:firstLineChars="200" w:firstLine="640"/>
        <w:outlineLvl w:val="0"/>
        <w:rPr>
          <w:rFonts w:ascii="仿宋_GB2312" w:eastAsia="仿宋_GB2312" w:hAnsi="楷体_GB2312" w:cs="楷体_GB2312"/>
          <w:sz w:val="32"/>
          <w:szCs w:val="32"/>
        </w:rPr>
      </w:pPr>
      <w:r w:rsidRPr="00231AAC">
        <w:rPr>
          <w:rFonts w:ascii="仿宋_GB2312" w:eastAsia="仿宋_GB2312" w:hAnsi="楷体_GB2312" w:cs="楷体_GB2312" w:hint="eastAsia"/>
          <w:sz w:val="32"/>
          <w:szCs w:val="32"/>
        </w:rPr>
        <w:t>（3）项目产出（</w:t>
      </w:r>
      <w:r w:rsidRPr="00020C90">
        <w:rPr>
          <w:rFonts w:eastAsia="仿宋_GB2312" w:hint="eastAsia"/>
          <w:sz w:val="32"/>
          <w:szCs w:val="32"/>
        </w:rPr>
        <w:t>40</w:t>
      </w:r>
      <w:r w:rsidRPr="00020C90">
        <w:rPr>
          <w:rFonts w:eastAsia="仿宋_GB2312" w:hint="eastAsia"/>
          <w:sz w:val="32"/>
          <w:szCs w:val="32"/>
        </w:rPr>
        <w:t>分</w:t>
      </w:r>
      <w:r w:rsidRPr="00231AAC">
        <w:rPr>
          <w:rFonts w:ascii="仿宋_GB2312" w:eastAsia="仿宋_GB2312" w:hAnsi="楷体_GB2312" w:cs="楷体_GB2312" w:hint="eastAsia"/>
          <w:sz w:val="32"/>
          <w:szCs w:val="32"/>
        </w:rPr>
        <w:t>），主要细化为产出数量、产出质量、产出时效、产出成本，其中产出数量细化为采购数量，产出质量细化为检验数据符合公安部要求，位点数达到要求</w:t>
      </w:r>
      <w:r w:rsidRPr="00A41DA8">
        <w:rPr>
          <w:rFonts w:ascii="仿宋_GB2312" w:eastAsia="仿宋_GB2312" w:hAnsi="楷体_GB2312" w:cs="楷体_GB2312" w:hint="eastAsia"/>
          <w:sz w:val="32"/>
          <w:szCs w:val="32"/>
        </w:rPr>
        <w:t>数量，产出时效细化为</w:t>
      </w:r>
      <w:r w:rsidR="00F63C8E">
        <w:rPr>
          <w:rFonts w:ascii="仿宋_GB2312" w:eastAsia="仿宋_GB2312" w:hAnsi="楷体_GB2312" w:cs="楷体_GB2312" w:hint="eastAsia"/>
          <w:sz w:val="32"/>
          <w:szCs w:val="32"/>
        </w:rPr>
        <w:t>采购周期</w:t>
      </w:r>
      <w:r w:rsidRPr="00A41DA8">
        <w:rPr>
          <w:rFonts w:ascii="仿宋_GB2312" w:eastAsia="仿宋_GB2312" w:hAnsi="楷体_GB2312" w:cs="楷体_GB2312" w:hint="eastAsia"/>
          <w:sz w:val="32"/>
          <w:szCs w:val="32"/>
        </w:rPr>
        <w:t>,产出成本细化为</w:t>
      </w:r>
      <w:r w:rsidR="00F63C8E">
        <w:rPr>
          <w:rFonts w:ascii="仿宋_GB2312" w:eastAsia="仿宋_GB2312" w:hAnsi="楷体_GB2312" w:cs="楷体_GB2312" w:hint="eastAsia"/>
          <w:sz w:val="32"/>
          <w:szCs w:val="32"/>
        </w:rPr>
        <w:t>单项成本</w:t>
      </w:r>
      <w:r w:rsidRPr="00A41DA8">
        <w:rPr>
          <w:rFonts w:ascii="仿宋_GB2312" w:eastAsia="仿宋_GB2312" w:hAnsi="楷体_GB2312" w:cs="楷体_GB2312" w:hint="eastAsia"/>
          <w:sz w:val="32"/>
          <w:szCs w:val="32"/>
        </w:rPr>
        <w:t>。</w:t>
      </w:r>
    </w:p>
    <w:p w:rsidR="00F63C8E" w:rsidRDefault="00A41DA8" w:rsidP="00CF6D37">
      <w:pPr>
        <w:spacing w:line="600" w:lineRule="exact"/>
        <w:ind w:firstLineChars="200" w:firstLine="640"/>
        <w:outlineLvl w:val="0"/>
        <w:rPr>
          <w:rFonts w:ascii="仿宋_GB2312" w:eastAsia="仿宋_GB2312" w:hAnsi="楷体_GB2312" w:cs="楷体_GB2312"/>
          <w:sz w:val="32"/>
          <w:szCs w:val="32"/>
        </w:rPr>
      </w:pPr>
      <w:r w:rsidRPr="00A41DA8">
        <w:rPr>
          <w:rFonts w:ascii="仿宋_GB2312" w:eastAsia="仿宋_GB2312" w:hAnsi="楷体_GB2312" w:cs="楷体_GB2312" w:hint="eastAsia"/>
          <w:sz w:val="32"/>
          <w:szCs w:val="32"/>
        </w:rPr>
        <w:t>（4）项目效益（</w:t>
      </w:r>
      <w:r w:rsidRPr="00AE1843">
        <w:rPr>
          <w:rFonts w:eastAsia="仿宋_GB2312" w:hint="eastAsia"/>
          <w:sz w:val="32"/>
          <w:szCs w:val="32"/>
        </w:rPr>
        <w:t>30</w:t>
      </w:r>
      <w:r w:rsidRPr="00A41DA8">
        <w:rPr>
          <w:rFonts w:ascii="仿宋_GB2312" w:eastAsia="仿宋_GB2312" w:hAnsi="楷体_GB2312" w:cs="楷体_GB2312" w:hint="eastAsia"/>
          <w:sz w:val="32"/>
          <w:szCs w:val="32"/>
        </w:rPr>
        <w:t>分），主要细化为实施效益和满意度，其中实施效益细化为</w:t>
      </w:r>
      <w:r w:rsidR="00F63C8E">
        <w:rPr>
          <w:rFonts w:ascii="仿宋_GB2312" w:eastAsia="仿宋_GB2312" w:hAnsi="楷体_GB2312" w:cs="楷体_GB2312" w:hint="eastAsia"/>
          <w:sz w:val="32"/>
          <w:szCs w:val="32"/>
        </w:rPr>
        <w:t>社会效益</w:t>
      </w:r>
      <w:r w:rsidRPr="00A41DA8">
        <w:rPr>
          <w:rFonts w:ascii="仿宋_GB2312" w:eastAsia="仿宋_GB2312" w:hAnsi="楷体_GB2312" w:cs="楷体_GB2312" w:hint="eastAsia"/>
          <w:sz w:val="32"/>
          <w:szCs w:val="32"/>
        </w:rPr>
        <w:t>和</w:t>
      </w:r>
      <w:r w:rsidR="00F63C8E">
        <w:rPr>
          <w:rFonts w:ascii="仿宋_GB2312" w:eastAsia="仿宋_GB2312" w:hAnsi="楷体_GB2312" w:cs="楷体_GB2312" w:hint="eastAsia"/>
          <w:sz w:val="32"/>
          <w:szCs w:val="32"/>
        </w:rPr>
        <w:t>可持续影响</w:t>
      </w:r>
      <w:r w:rsidRPr="00A41DA8">
        <w:rPr>
          <w:rFonts w:ascii="仿宋_GB2312" w:eastAsia="仿宋_GB2312" w:hAnsi="楷体_GB2312" w:cs="楷体_GB2312" w:hint="eastAsia"/>
          <w:sz w:val="32"/>
          <w:szCs w:val="32"/>
        </w:rPr>
        <w:t>，满意度细化为</w:t>
      </w:r>
      <w:r w:rsidR="00F63C8E" w:rsidRPr="00F63C8E">
        <w:rPr>
          <w:rFonts w:ascii="仿宋_GB2312" w:eastAsia="仿宋_GB2312" w:hAnsi="楷体_GB2312" w:cs="楷体_GB2312" w:hint="eastAsia"/>
          <w:sz w:val="32"/>
          <w:szCs w:val="32"/>
        </w:rPr>
        <w:t>刑侦支队、派出所、分局其他职能部门满意度</w:t>
      </w:r>
      <w:r w:rsidRPr="00A41DA8">
        <w:rPr>
          <w:rFonts w:ascii="仿宋_GB2312" w:eastAsia="仿宋_GB2312" w:hAnsi="楷体_GB2312" w:cs="楷体_GB2312" w:hint="eastAsia"/>
          <w:sz w:val="32"/>
          <w:szCs w:val="32"/>
        </w:rPr>
        <w:t>。</w:t>
      </w:r>
      <w:r w:rsidR="00F63C8E">
        <w:rPr>
          <w:rFonts w:ascii="仿宋_GB2312" w:eastAsia="仿宋_GB2312" w:hAnsi="楷体_GB2312" w:cs="楷体_GB2312" w:hint="eastAsia"/>
          <w:sz w:val="32"/>
          <w:szCs w:val="32"/>
        </w:rPr>
        <w:t>3、评价方法</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本次绩效评价通过政策研究、实地调研、比较分析、专家座谈等多种方式开展。</w:t>
      </w:r>
    </w:p>
    <w:p w:rsidR="00773811" w:rsidRDefault="00525F48" w:rsidP="00CF6D37">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F63C8E"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1.前期准备</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由分局牵头，刑侦支队参与，精心准备绩效评价工作。</w:t>
      </w:r>
    </w:p>
    <w:p w:rsidR="00F63C8E"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lastRenderedPageBreak/>
        <w:t>2.组织实施</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刑侦支队提供基础数据，分局进行审核及数据核对，开展初评。</w:t>
      </w:r>
    </w:p>
    <w:p w:rsidR="00F63C8E" w:rsidRDefault="00525F48" w:rsidP="00CF6D37">
      <w:pPr>
        <w:spacing w:line="600" w:lineRule="exact"/>
        <w:ind w:left="201" w:firstLineChars="150" w:firstLine="480"/>
        <w:rPr>
          <w:rFonts w:ascii="仿宋_GB2312" w:eastAsia="仿宋_GB2312" w:hAnsi="楷体_GB2312" w:cs="楷体_GB2312"/>
          <w:sz w:val="32"/>
          <w:szCs w:val="32"/>
        </w:rPr>
      </w:pPr>
      <w:r>
        <w:rPr>
          <w:rFonts w:ascii="仿宋_GB2312" w:eastAsia="仿宋_GB2312" w:hAnsi="楷体_GB2312" w:cs="楷体_GB2312" w:hint="eastAsia"/>
          <w:sz w:val="32"/>
          <w:szCs w:val="32"/>
        </w:rPr>
        <w:t>3.分析评价</w:t>
      </w:r>
    </w:p>
    <w:p w:rsidR="00773811" w:rsidRDefault="00525F48" w:rsidP="00CF6D37">
      <w:pPr>
        <w:spacing w:line="600" w:lineRule="exact"/>
        <w:ind w:left="201" w:firstLineChars="150" w:firstLine="480"/>
      </w:pPr>
      <w:r>
        <w:rPr>
          <w:rFonts w:ascii="仿宋_GB2312" w:eastAsia="仿宋_GB2312" w:hAnsi="楷体_GB2312" w:cs="楷体_GB2312"/>
          <w:sz w:val="32"/>
          <w:szCs w:val="32"/>
        </w:rPr>
        <w:t>根据项目实际情况，细化评价指标，明确评价标准，最终确定项目评价指标体系。</w:t>
      </w:r>
    </w:p>
    <w:p w:rsidR="00773811" w:rsidRDefault="00525F48" w:rsidP="00CF6D37">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773811" w:rsidRDefault="00525F48" w:rsidP="00CF6D37">
      <w:pPr>
        <w:pStyle w:val="a5"/>
        <w:shd w:val="clear" w:color="auto" w:fill="FFFFFF"/>
        <w:spacing w:before="0" w:beforeAutospacing="0" w:after="0" w:afterAutospacing="0" w:line="600" w:lineRule="exact"/>
        <w:ind w:firstLine="480"/>
        <w:jc w:val="both"/>
        <w:rPr>
          <w:rFonts w:ascii="仿宋_GB2312" w:eastAsia="仿宋_GB2312" w:hAnsi="楷体_GB2312" w:cs="楷体_GB2312"/>
          <w:sz w:val="32"/>
          <w:szCs w:val="32"/>
        </w:rPr>
      </w:pPr>
      <w:r>
        <w:rPr>
          <w:rFonts w:ascii="仿宋_GB2312" w:eastAsia="仿宋_GB2312" w:hAnsi="楷体_GB2312" w:cs="楷体_GB2312"/>
          <w:sz w:val="32"/>
          <w:szCs w:val="32"/>
        </w:rPr>
        <w:t>围绕绩效评价指标体系，通过数据采集、定量分析、满意度调查等方式，对该项目绩效进行了客观、公正的部门评价，</w:t>
      </w:r>
      <w:r>
        <w:rPr>
          <w:rFonts w:ascii="仿宋_GB2312" w:eastAsia="仿宋_GB2312" w:hAnsi="楷体_GB2312" w:cs="楷体_GB2312" w:hint="eastAsia"/>
          <w:sz w:val="32"/>
          <w:szCs w:val="32"/>
        </w:rPr>
        <w:t>刑侦支队DNA实验室试剂耗材采购</w:t>
      </w:r>
      <w:r>
        <w:rPr>
          <w:rFonts w:ascii="仿宋_GB2312" w:eastAsia="仿宋_GB2312" w:hAnsi="楷体_GB2312" w:cs="楷体_GB2312"/>
          <w:sz w:val="32"/>
          <w:szCs w:val="32"/>
        </w:rPr>
        <w:t>项目的实施较好的完成当年的绩效目标任务，有效发挥资金使用效益，达到了预定的工作目标，经对项目绩效指标审核评价得分为</w:t>
      </w:r>
      <w:r w:rsidRPr="00020C90">
        <w:rPr>
          <w:rFonts w:ascii="Times New Roman" w:eastAsia="仿宋_GB2312" w:hAnsi="Times New Roman" w:cs="Times New Roman"/>
          <w:kern w:val="2"/>
          <w:sz w:val="32"/>
          <w:szCs w:val="32"/>
        </w:rPr>
        <w:t>97</w:t>
      </w:r>
      <w:r>
        <w:rPr>
          <w:rFonts w:ascii="仿宋_GB2312" w:eastAsia="仿宋_GB2312" w:hAnsi="楷体_GB2312" w:cs="楷体_GB2312"/>
          <w:sz w:val="32"/>
          <w:szCs w:val="32"/>
        </w:rPr>
        <w:t>分，绩效等级为</w:t>
      </w:r>
      <w:r>
        <w:rPr>
          <w:rFonts w:ascii="仿宋_GB2312" w:eastAsia="仿宋_GB2312" w:hAnsi="楷体_GB2312" w:cs="楷体_GB2312"/>
          <w:sz w:val="32"/>
          <w:szCs w:val="32"/>
        </w:rPr>
        <w:t>“</w:t>
      </w:r>
      <w:r>
        <w:rPr>
          <w:rFonts w:ascii="仿宋_GB2312" w:eastAsia="仿宋_GB2312" w:hAnsi="楷体_GB2312" w:cs="楷体_GB2312"/>
          <w:sz w:val="32"/>
          <w:szCs w:val="32"/>
        </w:rPr>
        <w:t>优</w:t>
      </w:r>
      <w:r>
        <w:rPr>
          <w:rFonts w:ascii="仿宋_GB2312" w:eastAsia="仿宋_GB2312" w:hAnsi="楷体_GB2312" w:cs="楷体_GB2312"/>
          <w:sz w:val="32"/>
          <w:szCs w:val="32"/>
        </w:rPr>
        <w:t>”</w:t>
      </w:r>
      <w:r>
        <w:rPr>
          <w:rFonts w:ascii="仿宋_GB2312" w:eastAsia="仿宋_GB2312" w:hAnsi="楷体_GB2312" w:cs="楷体_GB2312"/>
          <w:sz w:val="32"/>
          <w:szCs w:val="32"/>
        </w:rPr>
        <w:t>。</w:t>
      </w:r>
    </w:p>
    <w:p w:rsidR="00773811" w:rsidRDefault="00525F48" w:rsidP="00CF6D37">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773811" w:rsidRDefault="00525F48" w:rsidP="00CF6D37">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（一）项目决策情况。</w:t>
      </w:r>
    </w:p>
    <w:p w:rsidR="00773811" w:rsidRDefault="00525F48" w:rsidP="00CF6D37">
      <w:pPr>
        <w:spacing w:line="600" w:lineRule="exact"/>
        <w:ind w:firstLineChars="200" w:firstLine="640"/>
        <w:outlineLvl w:val="0"/>
        <w:rPr>
          <w:rFonts w:ascii="Calibri" w:eastAsia="仿宋_GB2312" w:hAnsi="Calibri" w:cs="Calibri"/>
          <w:sz w:val="32"/>
          <w:szCs w:val="32"/>
        </w:rPr>
      </w:pPr>
      <w:r>
        <w:rPr>
          <w:rFonts w:ascii="Calibri" w:eastAsia="仿宋_GB2312" w:hAnsi="Calibri" w:cs="Calibri"/>
          <w:sz w:val="32"/>
          <w:szCs w:val="32"/>
        </w:rPr>
        <w:t>  </w:t>
      </w:r>
      <w:r>
        <w:rPr>
          <w:rFonts w:ascii="仿宋_GB2312" w:eastAsia="仿宋_GB2312" w:hAnsi="楷体_GB2312" w:cs="楷体_GB2312"/>
          <w:sz w:val="32"/>
          <w:szCs w:val="32"/>
        </w:rPr>
        <w:t>1、项目立项情况分析</w:t>
      </w:r>
      <w:r>
        <w:rPr>
          <w:rFonts w:ascii="Calibri" w:eastAsia="仿宋_GB2312" w:hAnsi="Calibri" w:cs="Calibri"/>
          <w:sz w:val="32"/>
          <w:szCs w:val="32"/>
        </w:rPr>
        <w:t> </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（1）</w:t>
      </w:r>
      <w:r>
        <w:rPr>
          <w:rFonts w:ascii="仿宋_GB2312" w:eastAsia="仿宋_GB2312" w:hAnsi="楷体_GB2312" w:cs="楷体_GB2312"/>
          <w:sz w:val="32"/>
          <w:szCs w:val="32"/>
        </w:rPr>
        <w:t>立项依据充分性：该项目立项符合国家法律法规、项目立项与</w:t>
      </w:r>
      <w:r>
        <w:rPr>
          <w:rFonts w:ascii="仿宋_GB2312" w:eastAsia="仿宋_GB2312" w:hAnsi="楷体_GB2312" w:cs="楷体_GB2312" w:hint="eastAsia"/>
          <w:sz w:val="32"/>
          <w:szCs w:val="32"/>
        </w:rPr>
        <w:t>分局</w:t>
      </w:r>
      <w:r>
        <w:rPr>
          <w:rFonts w:ascii="仿宋_GB2312" w:eastAsia="仿宋_GB2312" w:hAnsi="楷体_GB2312" w:cs="楷体_GB2312"/>
          <w:sz w:val="32"/>
          <w:szCs w:val="32"/>
        </w:rPr>
        <w:t>职责范围相符，属于部门履职所需</w:t>
      </w:r>
      <w:r>
        <w:rPr>
          <w:rFonts w:ascii="仿宋_GB2312" w:eastAsia="仿宋_GB2312" w:hAnsi="楷体_GB2312" w:cs="楷体_GB2312" w:hint="eastAsia"/>
          <w:sz w:val="32"/>
          <w:szCs w:val="32"/>
        </w:rPr>
        <w:t>，</w:t>
      </w:r>
      <w:r>
        <w:rPr>
          <w:rFonts w:ascii="仿宋_GB2312" w:eastAsia="仿宋_GB2312" w:hAnsi="楷体_GB2312" w:cs="楷体_GB2312"/>
          <w:sz w:val="32"/>
          <w:szCs w:val="32"/>
        </w:rPr>
        <w:t>项目与相关部门同类项目或部门内部相关项目不重复。</w:t>
      </w:r>
    </w:p>
    <w:p w:rsidR="00773811" w:rsidRDefault="00525F48" w:rsidP="00CF6D37">
      <w:pPr>
        <w:spacing w:line="600" w:lineRule="exact"/>
        <w:ind w:firstLineChars="200" w:firstLine="640"/>
        <w:rPr>
          <w:rFonts w:ascii="仿宋_GB2312" w:eastAsia="仿宋_GB2312" w:hAnsi="楷体_GB2312" w:cs="楷体_GB2312"/>
          <w:sz w:val="32"/>
          <w:szCs w:val="32"/>
        </w:rPr>
      </w:pPr>
      <w:r>
        <w:rPr>
          <w:rFonts w:ascii="仿宋_GB2312" w:eastAsia="仿宋_GB2312" w:hAnsi="楷体_GB2312" w:cs="楷体_GB2312" w:hint="eastAsia"/>
          <w:sz w:val="32"/>
          <w:szCs w:val="32"/>
        </w:rPr>
        <w:t>（2）</w:t>
      </w:r>
      <w:r>
        <w:rPr>
          <w:rFonts w:ascii="仿宋_GB2312" w:eastAsia="仿宋_GB2312" w:hAnsi="楷体_GB2312" w:cs="楷体_GB2312"/>
          <w:sz w:val="32"/>
          <w:szCs w:val="32"/>
        </w:rPr>
        <w:t>立项程序规范性：该项目根据</w:t>
      </w:r>
      <w:r>
        <w:rPr>
          <w:rFonts w:ascii="仿宋_GB2312" w:eastAsia="仿宋_GB2312" w:hAnsi="楷体_GB2312" w:cs="楷体_GB2312"/>
          <w:sz w:val="32"/>
          <w:szCs w:val="32"/>
        </w:rPr>
        <w:t>“</w:t>
      </w:r>
      <w:r>
        <w:rPr>
          <w:rFonts w:ascii="仿宋_GB2312" w:eastAsia="仿宋_GB2312" w:hAnsi="楷体_GB2312" w:cs="楷体_GB2312"/>
          <w:sz w:val="32"/>
          <w:szCs w:val="32"/>
        </w:rPr>
        <w:t>十四五</w:t>
      </w:r>
      <w:r>
        <w:rPr>
          <w:rFonts w:ascii="仿宋_GB2312" w:eastAsia="仿宋_GB2312" w:hAnsi="楷体_GB2312" w:cs="楷体_GB2312"/>
          <w:sz w:val="32"/>
          <w:szCs w:val="32"/>
        </w:rPr>
        <w:t>”</w:t>
      </w:r>
      <w:r>
        <w:rPr>
          <w:rFonts w:ascii="仿宋_GB2312" w:eastAsia="仿宋_GB2312" w:hAnsi="楷体_GB2312" w:cs="楷体_GB2312"/>
          <w:sz w:val="32"/>
          <w:szCs w:val="32"/>
        </w:rPr>
        <w:t>规划</w:t>
      </w:r>
      <w:r>
        <w:rPr>
          <w:rFonts w:ascii="仿宋_GB2312" w:eastAsia="仿宋_GB2312" w:hAnsi="楷体_GB2312" w:cs="楷体_GB2312" w:hint="eastAsia"/>
          <w:sz w:val="32"/>
          <w:szCs w:val="32"/>
        </w:rPr>
        <w:t>、</w:t>
      </w:r>
      <w:r>
        <w:rPr>
          <w:rFonts w:ascii="仿宋_GB2312" w:eastAsia="仿宋_GB2312" w:hAnsi="楷体_GB2312" w:cs="楷体_GB2312"/>
          <w:sz w:val="32"/>
          <w:szCs w:val="32"/>
        </w:rPr>
        <w:t>《北京市财政局转发财政部关于政府采购设备不得歧视本国产品有关问题的通知》（京财采购</w:t>
      </w:r>
      <w:r w:rsidR="00AE1843" w:rsidRPr="00020C90">
        <w:rPr>
          <w:rFonts w:eastAsia="仿宋_GB2312" w:hint="eastAsia"/>
          <w:sz w:val="32"/>
          <w:szCs w:val="32"/>
        </w:rPr>
        <w:t>〔</w:t>
      </w:r>
      <w:r w:rsidR="00AE1843">
        <w:rPr>
          <w:rFonts w:eastAsia="仿宋_GB2312"/>
          <w:sz w:val="32"/>
          <w:szCs w:val="32"/>
        </w:rPr>
        <w:t>2021</w:t>
      </w:r>
      <w:r w:rsidR="00AE1843" w:rsidRPr="00020C90">
        <w:rPr>
          <w:rFonts w:eastAsia="仿宋_GB2312" w:hint="eastAsia"/>
          <w:sz w:val="32"/>
          <w:szCs w:val="32"/>
        </w:rPr>
        <w:t>〕</w:t>
      </w:r>
      <w:r w:rsidRPr="00020C90">
        <w:rPr>
          <w:rFonts w:eastAsia="仿宋_GB2312"/>
          <w:sz w:val="32"/>
          <w:szCs w:val="32"/>
        </w:rPr>
        <w:t>420</w:t>
      </w:r>
      <w:r>
        <w:rPr>
          <w:rFonts w:ascii="仿宋_GB2312" w:eastAsia="仿宋_GB2312" w:hAnsi="楷体_GB2312" w:cs="楷体_GB2312"/>
          <w:sz w:val="32"/>
          <w:szCs w:val="32"/>
        </w:rPr>
        <w:t>号）等文件要求，经</w:t>
      </w:r>
      <w:r>
        <w:rPr>
          <w:rFonts w:ascii="仿宋_GB2312" w:eastAsia="仿宋_GB2312" w:hAnsi="楷体_GB2312" w:cs="楷体_GB2312" w:hint="eastAsia"/>
          <w:sz w:val="32"/>
          <w:szCs w:val="32"/>
        </w:rPr>
        <w:t>分局</w:t>
      </w:r>
      <w:r>
        <w:rPr>
          <w:rFonts w:ascii="仿宋_GB2312" w:eastAsia="仿宋_GB2312" w:hAnsi="楷体_GB2312" w:cs="楷体_GB2312"/>
          <w:sz w:val="32"/>
          <w:szCs w:val="32"/>
        </w:rPr>
        <w:t>党委会同意通过，立项程序规范</w:t>
      </w:r>
      <w:r>
        <w:rPr>
          <w:rFonts w:ascii="仿宋_GB2312" w:eastAsia="仿宋_GB2312" w:hAnsi="楷体_GB2312" w:cs="楷体_GB2312" w:hint="eastAsia"/>
          <w:sz w:val="32"/>
          <w:szCs w:val="32"/>
        </w:rPr>
        <w:t>，</w:t>
      </w:r>
      <w:r>
        <w:rPr>
          <w:rFonts w:ascii="仿宋_GB2312" w:eastAsia="仿宋_GB2312" w:hAnsi="楷体_GB2312" w:cs="楷体_GB2312"/>
          <w:sz w:val="32"/>
          <w:szCs w:val="32"/>
        </w:rPr>
        <w:t>审批文件、材料符</w:t>
      </w:r>
      <w:r>
        <w:rPr>
          <w:rFonts w:ascii="仿宋_GB2312" w:eastAsia="仿宋_GB2312" w:hAnsi="楷体_GB2312" w:cs="楷体_GB2312"/>
          <w:sz w:val="32"/>
          <w:szCs w:val="32"/>
        </w:rPr>
        <w:lastRenderedPageBreak/>
        <w:t>合相关要求；事前已经过必要的可行性研究、绩效评估。</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Calibri" w:eastAsia="仿宋_GB2312" w:hAnsi="Calibri" w:cs="Calibri"/>
          <w:sz w:val="32"/>
          <w:szCs w:val="32"/>
        </w:rPr>
        <w:t>  </w:t>
      </w:r>
      <w:r>
        <w:rPr>
          <w:rFonts w:ascii="仿宋_GB2312" w:eastAsia="仿宋_GB2312" w:hAnsi="楷体_GB2312" w:cs="楷体_GB2312"/>
          <w:sz w:val="32"/>
          <w:szCs w:val="32"/>
        </w:rPr>
        <w:t>2、绩效目标情况分析</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（1）</w:t>
      </w:r>
      <w:r>
        <w:rPr>
          <w:rFonts w:ascii="仿宋_GB2312" w:eastAsia="仿宋_GB2312" w:hAnsi="楷体_GB2312" w:cs="楷体_GB2312"/>
          <w:sz w:val="32"/>
          <w:szCs w:val="32"/>
        </w:rPr>
        <w:t>绩效目标合理性：依据文件要求，申报项目绩效目标，提交《DNA试剂耗材</w:t>
      </w:r>
      <w:r>
        <w:rPr>
          <w:rFonts w:ascii="仿宋_GB2312" w:eastAsia="仿宋_GB2312" w:hAnsi="楷体_GB2312" w:cs="楷体_GB2312" w:hint="eastAsia"/>
          <w:sz w:val="32"/>
          <w:szCs w:val="32"/>
        </w:rPr>
        <w:t>采购</w:t>
      </w:r>
      <w:r>
        <w:rPr>
          <w:rFonts w:ascii="仿宋_GB2312" w:eastAsia="仿宋_GB2312" w:hAnsi="楷体_GB2312" w:cs="楷体_GB2312"/>
          <w:sz w:val="32"/>
          <w:szCs w:val="32"/>
        </w:rPr>
        <w:t>项目预算绩效目标申报表》，项目绩效目标与实际工作内容一致；项目预期产出效益和效果符合正常水平；与预算确定的项目资金量相匹配。</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（2）</w:t>
      </w:r>
      <w:r>
        <w:rPr>
          <w:rFonts w:ascii="仿宋_GB2312" w:eastAsia="仿宋_GB2312" w:hAnsi="楷体_GB2312" w:cs="楷体_GB2312"/>
          <w:sz w:val="32"/>
          <w:szCs w:val="32"/>
        </w:rPr>
        <w:t>绩效指标明确性：该项目申报时已将项目绩效目标分解为具体的绩效指标；通过可衡量的指标值体现。</w:t>
      </w:r>
      <w:r>
        <w:rPr>
          <w:rFonts w:ascii="Calibri" w:eastAsia="仿宋_GB2312" w:hAnsi="Calibri" w:cs="Calibri"/>
          <w:sz w:val="32"/>
          <w:szCs w:val="32"/>
        </w:rPr>
        <w:t> </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3、资金投入情况分析</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（1）</w:t>
      </w:r>
      <w:r>
        <w:rPr>
          <w:rFonts w:ascii="仿宋_GB2312" w:eastAsia="仿宋_GB2312" w:hAnsi="楷体_GB2312" w:cs="楷体_GB2312"/>
          <w:sz w:val="32"/>
          <w:szCs w:val="32"/>
        </w:rPr>
        <w:t>预算编制科学性：该项目预算编制经过科学论证；预算内容与项目内容匹配；预算额度测算依据充分，按照标准编制；预算确定的项目资金量与工作任务相匹配。该项目共申请资金</w:t>
      </w:r>
      <w:r w:rsidRPr="00020C90">
        <w:rPr>
          <w:rFonts w:eastAsia="仿宋_GB2312"/>
          <w:sz w:val="32"/>
          <w:szCs w:val="32"/>
        </w:rPr>
        <w:t>647</w:t>
      </w:r>
      <w:r>
        <w:rPr>
          <w:rFonts w:ascii="仿宋_GB2312" w:eastAsia="仿宋_GB2312" w:hAnsi="楷体_GB2312" w:cs="楷体_GB2312"/>
          <w:sz w:val="32"/>
          <w:szCs w:val="32"/>
        </w:rPr>
        <w:t>万元，</w:t>
      </w:r>
      <w:r>
        <w:rPr>
          <w:rFonts w:ascii="仿宋_GB2312" w:eastAsia="仿宋_GB2312" w:hAnsi="楷体_GB2312" w:cs="楷体_GB2312" w:hint="eastAsia"/>
          <w:sz w:val="32"/>
          <w:szCs w:val="32"/>
        </w:rPr>
        <w:t>均为</w:t>
      </w:r>
      <w:r>
        <w:rPr>
          <w:rFonts w:ascii="仿宋_GB2312" w:eastAsia="仿宋_GB2312" w:hAnsi="楷体_GB2312" w:cs="楷体_GB2312"/>
          <w:sz w:val="32"/>
          <w:szCs w:val="32"/>
        </w:rPr>
        <w:t>政府采购预算</w:t>
      </w:r>
      <w:r w:rsidR="003C1371">
        <w:rPr>
          <w:rFonts w:ascii="仿宋_GB2312" w:eastAsia="仿宋_GB2312" w:hAnsi="楷体_GB2312" w:cs="楷体_GB2312" w:hint="eastAsia"/>
          <w:sz w:val="32"/>
          <w:szCs w:val="32"/>
        </w:rPr>
        <w:t>。</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（2）</w:t>
      </w:r>
      <w:r>
        <w:rPr>
          <w:rFonts w:ascii="仿宋_GB2312" w:eastAsia="仿宋_GB2312" w:hAnsi="楷体_GB2312" w:cs="楷体_GB2312"/>
          <w:sz w:val="32"/>
          <w:szCs w:val="32"/>
        </w:rPr>
        <w:t>资金分配合理性：该项目预算资金分配依据充分；资金分配额度合理，与项目单位实际相适应。</w:t>
      </w:r>
    </w:p>
    <w:p w:rsidR="00773811" w:rsidRDefault="00525F48" w:rsidP="00CF6D37">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Calibri" w:eastAsia="仿宋_GB2312" w:hAnsi="Calibri" w:cs="Calibri"/>
          <w:sz w:val="32"/>
          <w:szCs w:val="32"/>
        </w:rPr>
        <w:t>  </w:t>
      </w:r>
      <w:r>
        <w:rPr>
          <w:rFonts w:ascii="仿宋_GB2312" w:eastAsia="仿宋_GB2312" w:hAnsi="楷体_GB2312" w:cs="楷体_GB2312"/>
          <w:sz w:val="32"/>
          <w:szCs w:val="32"/>
        </w:rPr>
        <w:t>1、资金管理情况分析</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Calibri" w:eastAsia="仿宋_GB2312" w:hAnsi="Calibri" w:cs="Calibri"/>
          <w:sz w:val="32"/>
          <w:szCs w:val="32"/>
        </w:rPr>
        <w:t> </w:t>
      </w:r>
      <w:r>
        <w:rPr>
          <w:rFonts w:ascii="仿宋_GB2312" w:eastAsia="仿宋_GB2312" w:hAnsi="楷体_GB2312" w:cs="楷体_GB2312" w:hint="eastAsia"/>
          <w:sz w:val="32"/>
          <w:szCs w:val="32"/>
        </w:rPr>
        <w:t>（1）</w:t>
      </w:r>
      <w:r>
        <w:rPr>
          <w:rFonts w:ascii="仿宋_GB2312" w:eastAsia="仿宋_GB2312" w:hAnsi="楷体_GB2312" w:cs="楷体_GB2312"/>
          <w:sz w:val="32"/>
          <w:szCs w:val="32"/>
        </w:rPr>
        <w:t>资金到位率：资金到位率</w:t>
      </w:r>
      <w:r w:rsidRPr="00020C90">
        <w:rPr>
          <w:rFonts w:eastAsia="仿宋_GB2312"/>
          <w:sz w:val="32"/>
          <w:szCs w:val="32"/>
        </w:rPr>
        <w:t>100%</w:t>
      </w:r>
      <w:r>
        <w:rPr>
          <w:rFonts w:ascii="仿宋_GB2312" w:eastAsia="仿宋_GB2312" w:hAnsi="楷体_GB2312" w:cs="楷体_GB2312"/>
          <w:sz w:val="32"/>
          <w:szCs w:val="32"/>
        </w:rPr>
        <w:t>。</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Calibri" w:eastAsia="仿宋_GB2312" w:hAnsi="Calibri" w:cs="Calibri"/>
          <w:sz w:val="32"/>
          <w:szCs w:val="32"/>
        </w:rPr>
        <w:t> </w:t>
      </w:r>
      <w:r>
        <w:rPr>
          <w:rFonts w:ascii="仿宋_GB2312" w:eastAsia="仿宋_GB2312" w:hAnsi="楷体_GB2312" w:cs="楷体_GB2312" w:hint="eastAsia"/>
          <w:sz w:val="32"/>
          <w:szCs w:val="32"/>
        </w:rPr>
        <w:t>（2）</w:t>
      </w:r>
      <w:r>
        <w:rPr>
          <w:rFonts w:ascii="仿宋_GB2312" w:eastAsia="仿宋_GB2312" w:hAnsi="楷体_GB2312" w:cs="楷体_GB2312"/>
          <w:sz w:val="32"/>
          <w:szCs w:val="32"/>
        </w:rPr>
        <w:t>预算执行率：预算执行率</w:t>
      </w:r>
      <w:r w:rsidRPr="00020C90">
        <w:rPr>
          <w:rFonts w:eastAsia="仿宋_GB2312"/>
          <w:sz w:val="32"/>
          <w:szCs w:val="32"/>
        </w:rPr>
        <w:t>100%</w:t>
      </w:r>
      <w:r>
        <w:rPr>
          <w:rFonts w:ascii="仿宋_GB2312" w:eastAsia="仿宋_GB2312" w:hAnsi="楷体_GB2312" w:cs="楷体_GB2312"/>
          <w:sz w:val="32"/>
          <w:szCs w:val="32"/>
        </w:rPr>
        <w:t>。</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hint="eastAsia"/>
          <w:sz w:val="32"/>
          <w:szCs w:val="32"/>
        </w:rPr>
        <w:t>（3）</w:t>
      </w:r>
      <w:r w:rsidR="00CF6D37">
        <w:rPr>
          <w:rFonts w:ascii="仿宋_GB2312" w:eastAsia="仿宋_GB2312" w:hAnsi="楷体_GB2312" w:cs="楷体_GB2312"/>
          <w:sz w:val="32"/>
          <w:szCs w:val="32"/>
        </w:rPr>
        <w:t>资金使用</w:t>
      </w:r>
      <w:r w:rsidR="00CF6D37">
        <w:rPr>
          <w:rFonts w:ascii="仿宋_GB2312" w:eastAsia="仿宋_GB2312" w:hAnsi="楷体_GB2312" w:cs="楷体_GB2312" w:hint="eastAsia"/>
          <w:sz w:val="32"/>
          <w:szCs w:val="32"/>
        </w:rPr>
        <w:t>合规</w:t>
      </w:r>
      <w:r>
        <w:rPr>
          <w:rFonts w:ascii="仿宋_GB2312" w:eastAsia="仿宋_GB2312" w:hAnsi="楷体_GB2312" w:cs="楷体_GB2312"/>
          <w:sz w:val="32"/>
          <w:szCs w:val="32"/>
        </w:rPr>
        <w:t>性：该项目支出符合财务管理制度以及有关专项资金管理办法的规定；资金支出环节严格按照财务管理制度执行，支出审批程序规范。</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2、组织实施情况分析</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Calibri" w:eastAsia="仿宋_GB2312" w:hAnsi="Calibri" w:cs="Calibri"/>
          <w:sz w:val="32"/>
          <w:szCs w:val="32"/>
        </w:rPr>
        <w:lastRenderedPageBreak/>
        <w:t> </w:t>
      </w:r>
      <w:r>
        <w:rPr>
          <w:rFonts w:ascii="仿宋_GB2312" w:eastAsia="仿宋_GB2312" w:hAnsi="楷体_GB2312" w:cs="楷体_GB2312" w:hint="eastAsia"/>
          <w:sz w:val="32"/>
          <w:szCs w:val="32"/>
        </w:rPr>
        <w:t>（1）</w:t>
      </w:r>
      <w:r>
        <w:rPr>
          <w:rFonts w:ascii="仿宋_GB2312" w:eastAsia="仿宋_GB2312" w:hAnsi="楷体_GB2312" w:cs="楷体_GB2312"/>
          <w:sz w:val="32"/>
          <w:szCs w:val="32"/>
        </w:rPr>
        <w:t>管理制度健全性：该项目按照</w:t>
      </w:r>
      <w:r>
        <w:rPr>
          <w:rFonts w:ascii="仿宋_GB2312" w:eastAsia="仿宋_GB2312" w:hAnsi="楷体_GB2312" w:cs="楷体_GB2312" w:hint="eastAsia"/>
          <w:sz w:val="32"/>
          <w:szCs w:val="32"/>
        </w:rPr>
        <w:t>分局</w:t>
      </w:r>
      <w:r>
        <w:rPr>
          <w:rFonts w:ascii="仿宋_GB2312" w:eastAsia="仿宋_GB2312" w:hAnsi="楷体_GB2312" w:cs="楷体_GB2312"/>
          <w:sz w:val="32"/>
          <w:szCs w:val="32"/>
        </w:rPr>
        <w:t>相关项目管理制度执行，为加强项目管理，制定项目实施方案</w:t>
      </w:r>
      <w:r>
        <w:rPr>
          <w:rFonts w:ascii="仿宋_GB2312" w:eastAsia="仿宋_GB2312" w:hAnsi="楷体_GB2312" w:cs="楷体_GB2312" w:hint="eastAsia"/>
          <w:sz w:val="32"/>
          <w:szCs w:val="32"/>
        </w:rPr>
        <w:t>，</w:t>
      </w:r>
      <w:r>
        <w:rPr>
          <w:rFonts w:ascii="仿宋_GB2312" w:eastAsia="仿宋_GB2312" w:hAnsi="楷体_GB2312" w:cs="楷体_GB2312"/>
          <w:sz w:val="32"/>
          <w:szCs w:val="32"/>
        </w:rPr>
        <w:t>但实施方案较为简单，仅反映项目的组织领导、职责分工及工作要求，内容较为宏观。</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Calibri" w:eastAsia="仿宋_GB2312" w:hAnsi="Calibri" w:cs="Calibri"/>
          <w:sz w:val="32"/>
          <w:szCs w:val="32"/>
        </w:rPr>
        <w:t> </w:t>
      </w:r>
      <w:r>
        <w:rPr>
          <w:rFonts w:ascii="仿宋_GB2312" w:eastAsia="仿宋_GB2312" w:hAnsi="楷体_GB2312" w:cs="楷体_GB2312" w:hint="eastAsia"/>
          <w:sz w:val="32"/>
          <w:szCs w:val="32"/>
        </w:rPr>
        <w:t>（2）</w:t>
      </w:r>
      <w:r>
        <w:rPr>
          <w:rFonts w:ascii="仿宋_GB2312" w:eastAsia="仿宋_GB2312" w:hAnsi="楷体_GB2312" w:cs="楷体_GB2312"/>
          <w:sz w:val="32"/>
          <w:szCs w:val="32"/>
        </w:rPr>
        <w:t>制度执行有效性：严格遵守相关法律法规和相关管理规定；项目调整及支出调整手续完备；项目合同书、验收报告、技术鉴定等资料齐全并及时归档。</w:t>
      </w:r>
    </w:p>
    <w:p w:rsidR="00773811" w:rsidRDefault="00525F48" w:rsidP="00CF6D37">
      <w:pPr>
        <w:spacing w:line="600" w:lineRule="exact"/>
        <w:ind w:firstLineChars="150" w:firstLine="48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（三）项目产出情况。</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1、产出数量指标情况分析</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该项目数量指标设置为</w:t>
      </w:r>
      <w:r>
        <w:rPr>
          <w:rFonts w:ascii="仿宋_GB2312" w:eastAsia="仿宋_GB2312" w:hAnsi="楷体_GB2312" w:cs="楷体_GB2312" w:hint="eastAsia"/>
          <w:sz w:val="32"/>
          <w:szCs w:val="32"/>
        </w:rPr>
        <w:t>“耗材使用数量等于</w:t>
      </w:r>
      <w:r w:rsidRPr="00020C90">
        <w:rPr>
          <w:rFonts w:eastAsia="仿宋_GB2312" w:hint="eastAsia"/>
          <w:sz w:val="32"/>
          <w:szCs w:val="32"/>
        </w:rPr>
        <w:t>100</w:t>
      </w:r>
      <w:r>
        <w:rPr>
          <w:rFonts w:ascii="仿宋_GB2312" w:eastAsia="仿宋_GB2312" w:hAnsi="楷体_GB2312" w:cs="楷体_GB2312" w:hint="eastAsia"/>
          <w:sz w:val="32"/>
          <w:szCs w:val="32"/>
        </w:rPr>
        <w:t>种”</w:t>
      </w:r>
      <w:r>
        <w:rPr>
          <w:rFonts w:ascii="仿宋_GB2312" w:eastAsia="仿宋_GB2312" w:hAnsi="楷体_GB2312" w:cs="楷体_GB2312"/>
          <w:sz w:val="32"/>
          <w:szCs w:val="32"/>
        </w:rPr>
        <w:t>，已全部完成，数量指标完成情况符合目标设定。</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2、产出质量指标情况分析</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该项目质量指标设置为</w:t>
      </w:r>
      <w:r>
        <w:rPr>
          <w:rFonts w:ascii="仿宋_GB2312" w:eastAsia="仿宋_GB2312" w:hAnsi="楷体_GB2312" w:cs="楷体_GB2312"/>
          <w:sz w:val="32"/>
          <w:szCs w:val="32"/>
        </w:rPr>
        <w:t>“</w:t>
      </w:r>
      <w:r>
        <w:rPr>
          <w:rFonts w:ascii="仿宋_GB2312" w:eastAsia="仿宋_GB2312" w:hAnsi="楷体_GB2312" w:cs="楷体_GB2312" w:hint="eastAsia"/>
          <w:sz w:val="32"/>
          <w:szCs w:val="32"/>
        </w:rPr>
        <w:t>检验标准达到业务单位招标技术参数</w:t>
      </w:r>
      <w:r>
        <w:rPr>
          <w:rFonts w:ascii="仿宋_GB2312" w:eastAsia="仿宋_GB2312" w:hAnsi="楷体_GB2312" w:cs="楷体_GB2312"/>
          <w:sz w:val="32"/>
          <w:szCs w:val="32"/>
        </w:rPr>
        <w:t>”</w:t>
      </w:r>
      <w:r>
        <w:rPr>
          <w:rFonts w:ascii="仿宋_GB2312" w:eastAsia="仿宋_GB2312" w:hAnsi="楷体_GB2312" w:cs="楷体_GB2312"/>
          <w:sz w:val="32"/>
          <w:szCs w:val="32"/>
        </w:rPr>
        <w:t>，根据项目验收资料，质量指标完成情况较好。</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3、产出时效指标情况分析</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该项目时效指标设置为</w:t>
      </w:r>
      <w:r>
        <w:rPr>
          <w:rFonts w:ascii="仿宋_GB2312" w:eastAsia="仿宋_GB2312" w:hAnsi="楷体_GB2312" w:cs="楷体_GB2312"/>
          <w:sz w:val="32"/>
          <w:szCs w:val="32"/>
        </w:rPr>
        <w:t>“</w:t>
      </w:r>
      <w:r>
        <w:rPr>
          <w:rFonts w:ascii="仿宋_GB2312" w:eastAsia="仿宋_GB2312" w:hAnsi="楷体_GB2312" w:cs="楷体_GB2312" w:hint="eastAsia"/>
          <w:sz w:val="32"/>
          <w:szCs w:val="32"/>
        </w:rPr>
        <w:t>项目支出进度</w:t>
      </w:r>
      <w:r w:rsidRPr="00020C90">
        <w:rPr>
          <w:rFonts w:eastAsia="仿宋_GB2312" w:hint="eastAsia"/>
          <w:sz w:val="32"/>
          <w:szCs w:val="32"/>
        </w:rPr>
        <w:t>2023</w:t>
      </w:r>
      <w:r>
        <w:rPr>
          <w:rFonts w:ascii="仿宋_GB2312" w:eastAsia="仿宋_GB2312" w:hAnsi="楷体_GB2312" w:cs="楷体_GB2312" w:hint="eastAsia"/>
          <w:sz w:val="32"/>
          <w:szCs w:val="32"/>
        </w:rPr>
        <w:t>年底完成</w:t>
      </w:r>
      <w:r>
        <w:rPr>
          <w:rFonts w:ascii="仿宋_GB2312" w:eastAsia="仿宋_GB2312" w:hAnsi="楷体_GB2312" w:cs="楷体_GB2312"/>
          <w:sz w:val="32"/>
          <w:szCs w:val="32"/>
        </w:rPr>
        <w:t>”</w:t>
      </w:r>
      <w:r>
        <w:rPr>
          <w:rFonts w:ascii="仿宋_GB2312" w:eastAsia="仿宋_GB2312" w:hAnsi="楷体_GB2312" w:cs="楷体_GB2312"/>
          <w:sz w:val="32"/>
          <w:szCs w:val="32"/>
        </w:rPr>
        <w:t xml:space="preserve">，项目在 </w:t>
      </w:r>
      <w:r w:rsidRPr="00020C90">
        <w:rPr>
          <w:rFonts w:eastAsia="仿宋_GB2312"/>
          <w:sz w:val="32"/>
          <w:szCs w:val="32"/>
        </w:rPr>
        <w:t>2023</w:t>
      </w:r>
      <w:r>
        <w:rPr>
          <w:rFonts w:ascii="仿宋_GB2312" w:eastAsia="仿宋_GB2312" w:hAnsi="楷体_GB2312" w:cs="楷体_GB2312"/>
          <w:sz w:val="32"/>
          <w:szCs w:val="32"/>
        </w:rPr>
        <w:t>年底完成了</w:t>
      </w:r>
      <w:r>
        <w:rPr>
          <w:rFonts w:ascii="仿宋_GB2312" w:eastAsia="仿宋_GB2312" w:hAnsi="楷体_GB2312" w:cs="楷体_GB2312" w:hint="eastAsia"/>
          <w:sz w:val="32"/>
          <w:szCs w:val="32"/>
        </w:rPr>
        <w:t>招标、</w:t>
      </w:r>
      <w:r>
        <w:rPr>
          <w:rFonts w:ascii="仿宋_GB2312" w:eastAsia="仿宋_GB2312" w:hAnsi="楷体_GB2312" w:cs="楷体_GB2312"/>
          <w:sz w:val="32"/>
          <w:szCs w:val="32"/>
        </w:rPr>
        <w:t>采购、</w:t>
      </w:r>
      <w:r>
        <w:rPr>
          <w:rFonts w:ascii="仿宋_GB2312" w:eastAsia="仿宋_GB2312" w:hAnsi="楷体_GB2312" w:cs="楷体_GB2312" w:hint="eastAsia"/>
          <w:sz w:val="32"/>
          <w:szCs w:val="32"/>
        </w:rPr>
        <w:t>验收</w:t>
      </w:r>
      <w:r>
        <w:rPr>
          <w:rFonts w:ascii="仿宋_GB2312" w:eastAsia="仿宋_GB2312" w:hAnsi="楷体_GB2312" w:cs="楷体_GB2312"/>
          <w:sz w:val="32"/>
          <w:szCs w:val="32"/>
        </w:rPr>
        <w:t>等工作。</w:t>
      </w:r>
    </w:p>
    <w:p w:rsidR="00773811" w:rsidRDefault="00525F48" w:rsidP="00CF6D37">
      <w:pPr>
        <w:spacing w:line="600" w:lineRule="exact"/>
        <w:ind w:firstLineChars="200" w:firstLine="640"/>
        <w:outlineLvl w:val="0"/>
        <w:rPr>
          <w:rFonts w:ascii="仿宋_GB2312" w:eastAsia="仿宋_GB2312" w:hAnsi="楷体_GB2312" w:cs="楷体_GB2312"/>
          <w:sz w:val="32"/>
          <w:szCs w:val="32"/>
        </w:rPr>
      </w:pPr>
      <w:r>
        <w:rPr>
          <w:rFonts w:ascii="仿宋_GB2312" w:eastAsia="仿宋_GB2312" w:hAnsi="楷体_GB2312" w:cs="楷体_GB2312"/>
          <w:sz w:val="32"/>
          <w:szCs w:val="32"/>
        </w:rPr>
        <w:t>4、产出成本指标情况分析</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根据提供的会计明细账、会计凭证等相关材料，该项目预算执行率</w:t>
      </w:r>
      <w:r>
        <w:rPr>
          <w:rFonts w:ascii="仿宋_GB2312" w:eastAsia="仿宋_GB2312" w:hAnsi="楷体_GB2312" w:cs="楷体_GB2312" w:hint="eastAsia"/>
          <w:sz w:val="32"/>
          <w:szCs w:val="32"/>
        </w:rPr>
        <w:t>1</w:t>
      </w:r>
      <w:r>
        <w:rPr>
          <w:rFonts w:ascii="仿宋_GB2312" w:eastAsia="仿宋_GB2312" w:hAnsi="楷体_GB2312" w:cs="楷体_GB2312"/>
          <w:sz w:val="32"/>
          <w:szCs w:val="32"/>
        </w:rPr>
        <w:t>00%，体现了财政资金使用效益，资金结余均为采购结余，成本指标完成情况基本符合目标设定。</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评价认为，该项目数量指标、质量指标、成本指标完成情况符合目标设定。</w:t>
      </w:r>
    </w:p>
    <w:p w:rsidR="00773811" w:rsidRDefault="00525F48" w:rsidP="00CF6D37">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（四）项目效益情况。</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1、社会效益指标情况分析</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通过该项目的实施，提高了</w:t>
      </w:r>
      <w:r>
        <w:rPr>
          <w:rFonts w:ascii="仿宋_GB2312" w:eastAsia="仿宋_GB2312" w:hAnsi="楷体_GB2312" w:cs="楷体_GB2312" w:hint="eastAsia"/>
          <w:sz w:val="32"/>
          <w:szCs w:val="32"/>
        </w:rPr>
        <w:t>刑侦</w:t>
      </w:r>
      <w:r>
        <w:rPr>
          <w:rFonts w:ascii="仿宋_GB2312" w:eastAsia="仿宋_GB2312" w:hAnsi="楷体_GB2312" w:cs="楷体_GB2312"/>
          <w:sz w:val="32"/>
          <w:szCs w:val="32"/>
        </w:rPr>
        <w:t>支队</w:t>
      </w:r>
      <w:r>
        <w:rPr>
          <w:rFonts w:ascii="仿宋_GB2312" w:eastAsia="仿宋_GB2312" w:hAnsi="楷体_GB2312" w:cs="楷体_GB2312" w:hint="eastAsia"/>
          <w:sz w:val="32"/>
          <w:szCs w:val="32"/>
        </w:rPr>
        <w:t>D</w:t>
      </w:r>
      <w:r>
        <w:rPr>
          <w:rFonts w:ascii="仿宋_GB2312" w:eastAsia="仿宋_GB2312" w:hAnsi="楷体_GB2312" w:cs="楷体_GB2312"/>
          <w:sz w:val="32"/>
          <w:szCs w:val="32"/>
        </w:rPr>
        <w:t>NA</w:t>
      </w:r>
      <w:r>
        <w:rPr>
          <w:rFonts w:ascii="仿宋_GB2312" w:eastAsia="仿宋_GB2312" w:hAnsi="楷体_GB2312" w:cs="楷体_GB2312" w:hint="eastAsia"/>
          <w:sz w:val="32"/>
          <w:szCs w:val="32"/>
        </w:rPr>
        <w:t>实验室</w:t>
      </w:r>
      <w:r>
        <w:rPr>
          <w:rFonts w:ascii="仿宋_GB2312" w:eastAsia="仿宋_GB2312" w:hAnsi="楷体_GB2312" w:cs="楷体_GB2312"/>
          <w:sz w:val="32"/>
          <w:szCs w:val="32"/>
        </w:rPr>
        <w:t>的办案效率，</w:t>
      </w:r>
      <w:r>
        <w:rPr>
          <w:rFonts w:ascii="仿宋_GB2312" w:eastAsia="仿宋_GB2312" w:hAnsi="楷体_GB2312" w:cs="楷体_GB2312" w:hint="eastAsia"/>
          <w:sz w:val="32"/>
          <w:szCs w:val="32"/>
        </w:rPr>
        <w:t>对</w:t>
      </w:r>
      <w:r>
        <w:rPr>
          <w:rFonts w:ascii="仿宋_GB2312" w:eastAsia="仿宋_GB2312" w:hAnsi="楷体_GB2312" w:cs="楷体_GB2312"/>
          <w:sz w:val="32"/>
          <w:szCs w:val="32"/>
        </w:rPr>
        <w:t>保障</w:t>
      </w:r>
      <w:r>
        <w:rPr>
          <w:rFonts w:ascii="仿宋_GB2312" w:eastAsia="仿宋_GB2312" w:hAnsi="楷体_GB2312" w:cs="楷体_GB2312" w:hint="eastAsia"/>
          <w:sz w:val="32"/>
          <w:szCs w:val="32"/>
        </w:rPr>
        <w:t>侦查</w:t>
      </w:r>
      <w:r>
        <w:rPr>
          <w:rFonts w:ascii="仿宋_GB2312" w:eastAsia="仿宋_GB2312" w:hAnsi="楷体_GB2312" w:cs="楷体_GB2312"/>
          <w:sz w:val="32"/>
          <w:szCs w:val="32"/>
        </w:rPr>
        <w:t>工作顺利</w:t>
      </w:r>
      <w:r>
        <w:rPr>
          <w:rFonts w:ascii="仿宋_GB2312" w:eastAsia="仿宋_GB2312" w:hAnsi="楷体_GB2312" w:cs="楷体_GB2312" w:hint="eastAsia"/>
          <w:sz w:val="32"/>
          <w:szCs w:val="32"/>
        </w:rPr>
        <w:t>开展</w:t>
      </w:r>
      <w:r>
        <w:rPr>
          <w:rFonts w:ascii="仿宋_GB2312" w:eastAsia="仿宋_GB2312" w:hAnsi="楷体_GB2312" w:cs="楷体_GB2312"/>
          <w:sz w:val="32"/>
          <w:szCs w:val="32"/>
        </w:rPr>
        <w:t>，发挥不可或缺的积极作用。</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2、服务对象满意度指标完成情况</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该项目服务对象满意度指标设置为</w:t>
      </w:r>
      <w:r>
        <w:rPr>
          <w:rFonts w:ascii="仿宋_GB2312" w:eastAsia="仿宋_GB2312" w:hAnsi="楷体_GB2312" w:cs="楷体_GB2312"/>
          <w:sz w:val="32"/>
          <w:szCs w:val="32"/>
        </w:rPr>
        <w:t>“</w:t>
      </w:r>
      <w:r>
        <w:rPr>
          <w:rFonts w:ascii="仿宋_GB2312" w:eastAsia="仿宋_GB2312" w:hAnsi="楷体_GB2312" w:cs="楷体_GB2312" w:hint="eastAsia"/>
          <w:sz w:val="32"/>
          <w:szCs w:val="32"/>
        </w:rPr>
        <w:t>群众满意度=</w:t>
      </w:r>
      <w:r w:rsidRPr="00020C90">
        <w:rPr>
          <w:rFonts w:eastAsia="仿宋_GB2312" w:hint="eastAsia"/>
          <w:sz w:val="32"/>
          <w:szCs w:val="32"/>
        </w:rPr>
        <w:t>100%</w:t>
      </w:r>
      <w:r>
        <w:rPr>
          <w:rFonts w:ascii="仿宋_GB2312" w:eastAsia="仿宋_GB2312" w:hAnsi="楷体_GB2312" w:cs="楷体_GB2312"/>
          <w:sz w:val="32"/>
          <w:szCs w:val="32"/>
        </w:rPr>
        <w:t>”</w:t>
      </w:r>
      <w:r>
        <w:rPr>
          <w:rFonts w:ascii="仿宋_GB2312" w:eastAsia="仿宋_GB2312" w:hAnsi="楷体_GB2312" w:cs="楷体_GB2312"/>
          <w:sz w:val="32"/>
          <w:szCs w:val="32"/>
        </w:rPr>
        <w:t>。未明确具体的服务对象，</w:t>
      </w:r>
      <w:r>
        <w:rPr>
          <w:rFonts w:ascii="仿宋_GB2312" w:eastAsia="仿宋_GB2312" w:hAnsi="楷体_GB2312" w:cs="楷体_GB2312" w:hint="eastAsia"/>
          <w:sz w:val="32"/>
          <w:szCs w:val="32"/>
        </w:rPr>
        <w:t>满意度指标</w:t>
      </w:r>
      <w:r>
        <w:rPr>
          <w:rFonts w:ascii="仿宋_GB2312" w:eastAsia="仿宋_GB2312" w:hAnsi="楷体_GB2312" w:cs="楷体_GB2312"/>
          <w:sz w:val="32"/>
          <w:szCs w:val="32"/>
        </w:rPr>
        <w:t>的设置有待进一步完善。</w:t>
      </w:r>
    </w:p>
    <w:p w:rsidR="00773811" w:rsidRDefault="00525F48" w:rsidP="00CF6D37">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773811" w:rsidRDefault="00525F48" w:rsidP="00CF6D37">
      <w:pPr>
        <w:pStyle w:val="5"/>
        <w:spacing w:line="600" w:lineRule="exact"/>
        <w:ind w:left="852"/>
      </w:pPr>
      <w:r>
        <w:t>（一）主要经验及做法</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该项目的实施，满足刑侦支队</w:t>
      </w:r>
      <w:r>
        <w:rPr>
          <w:rFonts w:ascii="仿宋_GB2312" w:eastAsia="仿宋_GB2312" w:hAnsi="楷体_GB2312" w:cs="楷体_GB2312" w:hint="eastAsia"/>
          <w:sz w:val="32"/>
          <w:szCs w:val="32"/>
        </w:rPr>
        <w:t>DNA实验室试剂</w:t>
      </w:r>
      <w:r>
        <w:rPr>
          <w:rFonts w:ascii="仿宋_GB2312" w:eastAsia="仿宋_GB2312" w:hAnsi="楷体_GB2312" w:cs="楷体_GB2312"/>
          <w:sz w:val="32"/>
          <w:szCs w:val="32"/>
        </w:rPr>
        <w:t>耗材</w:t>
      </w:r>
      <w:r>
        <w:rPr>
          <w:rFonts w:ascii="仿宋_GB2312" w:eastAsia="仿宋_GB2312" w:hAnsi="楷体_GB2312" w:cs="楷体_GB2312" w:hint="eastAsia"/>
          <w:sz w:val="32"/>
          <w:szCs w:val="32"/>
        </w:rPr>
        <w:t>采购的</w:t>
      </w:r>
      <w:r>
        <w:rPr>
          <w:rFonts w:ascii="仿宋_GB2312" w:eastAsia="仿宋_GB2312" w:hAnsi="楷体_GB2312" w:cs="楷体_GB2312"/>
          <w:sz w:val="32"/>
          <w:szCs w:val="32"/>
        </w:rPr>
        <w:t>需求，提高</w:t>
      </w:r>
      <w:r>
        <w:rPr>
          <w:rFonts w:ascii="仿宋_GB2312" w:eastAsia="仿宋_GB2312" w:hAnsi="楷体_GB2312" w:cs="楷体_GB2312" w:hint="eastAsia"/>
          <w:sz w:val="32"/>
          <w:szCs w:val="32"/>
        </w:rPr>
        <w:t>DNA实验室</w:t>
      </w:r>
      <w:r>
        <w:rPr>
          <w:rFonts w:ascii="仿宋_GB2312" w:eastAsia="仿宋_GB2312" w:hAnsi="楷体_GB2312" w:cs="楷体_GB2312"/>
          <w:sz w:val="32"/>
          <w:szCs w:val="32"/>
        </w:rPr>
        <w:t>的工作效率</w:t>
      </w:r>
      <w:r>
        <w:rPr>
          <w:rFonts w:ascii="仿宋_GB2312" w:eastAsia="仿宋_GB2312" w:hAnsi="楷体_GB2312" w:cs="楷体_GB2312" w:hint="eastAsia"/>
          <w:sz w:val="32"/>
          <w:szCs w:val="32"/>
        </w:rPr>
        <w:t>，</w:t>
      </w:r>
      <w:r>
        <w:rPr>
          <w:rFonts w:ascii="仿宋_GB2312" w:eastAsia="仿宋_GB2312" w:hAnsi="楷体_GB2312" w:cs="楷体_GB2312"/>
          <w:sz w:val="32"/>
          <w:szCs w:val="32"/>
        </w:rPr>
        <w:t>为侦查破案</w:t>
      </w:r>
      <w:r>
        <w:rPr>
          <w:rFonts w:ascii="仿宋_GB2312" w:eastAsia="仿宋_GB2312" w:hAnsi="楷体_GB2312" w:cs="楷体_GB2312" w:hint="eastAsia"/>
          <w:sz w:val="32"/>
          <w:szCs w:val="32"/>
        </w:rPr>
        <w:t>、</w:t>
      </w:r>
      <w:r>
        <w:rPr>
          <w:rFonts w:ascii="仿宋_GB2312" w:eastAsia="仿宋_GB2312" w:hAnsi="楷体_GB2312" w:cs="楷体_GB2312"/>
          <w:sz w:val="32"/>
          <w:szCs w:val="32"/>
        </w:rPr>
        <w:t>执法</w:t>
      </w:r>
      <w:r>
        <w:rPr>
          <w:rFonts w:ascii="仿宋_GB2312" w:eastAsia="仿宋_GB2312" w:hAnsi="楷体_GB2312" w:cs="楷体_GB2312" w:hint="eastAsia"/>
          <w:sz w:val="32"/>
          <w:szCs w:val="32"/>
        </w:rPr>
        <w:t>办案</w:t>
      </w:r>
      <w:r>
        <w:rPr>
          <w:rFonts w:ascii="仿宋_GB2312" w:eastAsia="仿宋_GB2312" w:hAnsi="楷体_GB2312" w:cs="楷体_GB2312"/>
          <w:sz w:val="32"/>
          <w:szCs w:val="32"/>
        </w:rPr>
        <w:t>提供有力的科技支撑</w:t>
      </w:r>
      <w:r>
        <w:rPr>
          <w:rFonts w:ascii="仿宋_GB2312" w:eastAsia="仿宋_GB2312" w:hAnsi="楷体_GB2312" w:cs="楷体_GB2312" w:hint="eastAsia"/>
          <w:sz w:val="32"/>
          <w:szCs w:val="32"/>
        </w:rPr>
        <w:t>。</w:t>
      </w:r>
    </w:p>
    <w:p w:rsidR="00773811" w:rsidRDefault="00525F48" w:rsidP="00CF6D37">
      <w:pPr>
        <w:pStyle w:val="5"/>
        <w:spacing w:line="600" w:lineRule="exact"/>
        <w:ind w:left="852"/>
      </w:pPr>
      <w:r>
        <w:t>（二）存在的问题及原因分析</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1.绩效目标及指标细化、量化程度需进一步完善</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该项目部分指标细化量化程度不足，如数量指标设置为</w:t>
      </w:r>
      <w:r>
        <w:rPr>
          <w:rFonts w:ascii="仿宋_GB2312" w:eastAsia="仿宋_GB2312" w:hAnsi="楷体_GB2312" w:cs="楷体_GB2312"/>
          <w:sz w:val="32"/>
          <w:szCs w:val="32"/>
        </w:rPr>
        <w:t>“</w:t>
      </w:r>
      <w:r>
        <w:rPr>
          <w:rFonts w:ascii="仿宋_GB2312" w:eastAsia="仿宋_GB2312" w:hAnsi="楷体_GB2312" w:cs="楷体_GB2312" w:hint="eastAsia"/>
          <w:sz w:val="32"/>
          <w:szCs w:val="32"/>
        </w:rPr>
        <w:t>耗材使用数量等于</w:t>
      </w:r>
      <w:r w:rsidRPr="00020C90">
        <w:rPr>
          <w:rFonts w:eastAsia="仿宋_GB2312" w:hint="eastAsia"/>
          <w:sz w:val="32"/>
          <w:szCs w:val="32"/>
        </w:rPr>
        <w:t>100</w:t>
      </w:r>
      <w:r>
        <w:rPr>
          <w:rFonts w:ascii="仿宋_GB2312" w:eastAsia="仿宋_GB2312" w:hAnsi="楷体_GB2312" w:cs="楷体_GB2312" w:hint="eastAsia"/>
          <w:sz w:val="32"/>
          <w:szCs w:val="32"/>
        </w:rPr>
        <w:t>种</w:t>
      </w:r>
      <w:r>
        <w:rPr>
          <w:rFonts w:ascii="仿宋_GB2312" w:eastAsia="仿宋_GB2312" w:hAnsi="楷体_GB2312" w:cs="楷体_GB2312"/>
          <w:sz w:val="32"/>
          <w:szCs w:val="32"/>
        </w:rPr>
        <w:t>”</w:t>
      </w:r>
      <w:r>
        <w:rPr>
          <w:rFonts w:ascii="仿宋_GB2312" w:eastAsia="仿宋_GB2312" w:hAnsi="楷体_GB2312" w:cs="楷体_GB2312"/>
          <w:sz w:val="32"/>
          <w:szCs w:val="32"/>
        </w:rPr>
        <w:t>，采购</w:t>
      </w:r>
      <w:r>
        <w:rPr>
          <w:rFonts w:ascii="仿宋_GB2312" w:eastAsia="仿宋_GB2312" w:hAnsi="楷体_GB2312" w:cs="楷体_GB2312" w:hint="eastAsia"/>
          <w:sz w:val="32"/>
          <w:szCs w:val="32"/>
        </w:rPr>
        <w:t>耗材</w:t>
      </w:r>
      <w:r>
        <w:rPr>
          <w:rFonts w:ascii="仿宋_GB2312" w:eastAsia="仿宋_GB2312" w:hAnsi="楷体_GB2312" w:cs="楷体_GB2312"/>
          <w:sz w:val="32"/>
          <w:szCs w:val="32"/>
        </w:rPr>
        <w:t>类型不够细化；进度指标设置为</w:t>
      </w:r>
      <w:r>
        <w:rPr>
          <w:rFonts w:ascii="仿宋_GB2312" w:eastAsia="仿宋_GB2312" w:hAnsi="楷体_GB2312" w:cs="楷体_GB2312"/>
          <w:sz w:val="32"/>
          <w:szCs w:val="32"/>
        </w:rPr>
        <w:t>“</w:t>
      </w:r>
      <w:r>
        <w:rPr>
          <w:rFonts w:ascii="仿宋_GB2312" w:eastAsia="仿宋_GB2312" w:hAnsi="楷体_GB2312" w:cs="楷体_GB2312" w:hint="eastAsia"/>
          <w:sz w:val="32"/>
          <w:szCs w:val="32"/>
        </w:rPr>
        <w:t>项目支出进度</w:t>
      </w:r>
      <w:r w:rsidRPr="00020C90">
        <w:rPr>
          <w:rFonts w:eastAsia="仿宋_GB2312" w:hint="eastAsia"/>
          <w:sz w:val="32"/>
          <w:szCs w:val="32"/>
        </w:rPr>
        <w:t>2023</w:t>
      </w:r>
      <w:r>
        <w:rPr>
          <w:rFonts w:ascii="仿宋_GB2312" w:eastAsia="仿宋_GB2312" w:hAnsi="楷体_GB2312" w:cs="楷体_GB2312" w:hint="eastAsia"/>
          <w:sz w:val="32"/>
          <w:szCs w:val="32"/>
        </w:rPr>
        <w:t>年底完成</w:t>
      </w:r>
      <w:r>
        <w:rPr>
          <w:rFonts w:ascii="仿宋_GB2312" w:eastAsia="仿宋_GB2312" w:hAnsi="楷体_GB2312" w:cs="楷体_GB2312"/>
          <w:sz w:val="32"/>
          <w:szCs w:val="32"/>
        </w:rPr>
        <w:t>”</w:t>
      </w:r>
      <w:r>
        <w:rPr>
          <w:rFonts w:ascii="仿宋_GB2312" w:eastAsia="仿宋_GB2312" w:hAnsi="楷体_GB2312" w:cs="楷体_GB2312"/>
          <w:sz w:val="32"/>
          <w:szCs w:val="32"/>
        </w:rPr>
        <w:t>，未结合项目实施的关键时间节点如采购、合同签订、到货验收等细化进度指标，不利于事后绩效评价。</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2.项目过程管理有待完善</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lastRenderedPageBreak/>
        <w:t>项目实施文档资料不完整，缺少过程管理文档</w:t>
      </w:r>
      <w:r>
        <w:rPr>
          <w:rFonts w:ascii="仿宋_GB2312" w:eastAsia="仿宋_GB2312" w:hAnsi="楷体_GB2312" w:cs="楷体_GB2312" w:hint="eastAsia"/>
          <w:sz w:val="32"/>
          <w:szCs w:val="32"/>
        </w:rPr>
        <w:t>，</w:t>
      </w:r>
      <w:r>
        <w:rPr>
          <w:rFonts w:ascii="仿宋_GB2312" w:eastAsia="仿宋_GB2312" w:hAnsi="楷体_GB2312" w:cs="楷体_GB2312"/>
          <w:sz w:val="32"/>
          <w:szCs w:val="32"/>
        </w:rPr>
        <w:t>未建立项目的跟踪监督机制，跟踪监督指导及自查资料呈现不充分。</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3.绩效资料呈现不够充分</w:t>
      </w:r>
    </w:p>
    <w:p w:rsidR="00773811" w:rsidRDefault="00525F48" w:rsidP="00CF6D37">
      <w:pPr>
        <w:spacing w:line="600" w:lineRule="exact"/>
        <w:ind w:left="201" w:firstLine="641"/>
        <w:rPr>
          <w:rFonts w:ascii="黑体" w:eastAsia="黑体" w:hAnsi="黑体" w:cs="黑体"/>
          <w:sz w:val="32"/>
          <w:szCs w:val="32"/>
        </w:rPr>
      </w:pPr>
      <w:r>
        <w:rPr>
          <w:rFonts w:ascii="仿宋_GB2312" w:eastAsia="仿宋_GB2312" w:hAnsi="楷体_GB2312" w:cs="楷体_GB2312"/>
          <w:sz w:val="32"/>
          <w:szCs w:val="32"/>
        </w:rPr>
        <w:t>绩效资料呈现不够充分，且服务对象满意度调查工作有待完善，项目效益的支撑材料有待完善。</w:t>
      </w:r>
    </w:p>
    <w:p w:rsidR="00773811" w:rsidRDefault="00525F48" w:rsidP="00CF6D37">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1. 建议进一步合理科学设置绩效目标，指标设置尽量细化量化，明确项目效益效果的关键指标；项目执行过程中，加强项目绩效监控，对于绩效目标执行情况、预算执行情况进行双监控。</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2.加强项目管理及监督考核，规划好管理责任、管理措施、管理标准、监督检查、验收方式等，提升管理效率，保证项目围绕绩效目标有序、高效运行。</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3.建议加强绩效成果展示，注重收集绩效效果的分析资料；结合项目内容和受益群体，设定适合项目特点的满意度指标问卷内容和评价点，加强项目绩效分析和服务对象满意度调查与分析，有效发挥和提升财政资金使用效益。</w:t>
      </w:r>
    </w:p>
    <w:p w:rsidR="00773811" w:rsidRDefault="00525F48" w:rsidP="00CF6D37">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rsidR="00773811" w:rsidRDefault="00525F48" w:rsidP="00CF6D37">
      <w:pPr>
        <w:spacing w:line="600" w:lineRule="exact"/>
        <w:ind w:left="201" w:firstLine="641"/>
        <w:rPr>
          <w:rFonts w:ascii="仿宋_GB2312" w:eastAsia="仿宋_GB2312" w:hAnsi="楷体_GB2312" w:cs="楷体_GB2312"/>
          <w:sz w:val="32"/>
          <w:szCs w:val="32"/>
        </w:rPr>
      </w:pPr>
      <w:r>
        <w:rPr>
          <w:rFonts w:ascii="仿宋_GB2312" w:eastAsia="仿宋_GB2312" w:hAnsi="楷体_GB2312" w:cs="楷体_GB2312"/>
          <w:sz w:val="32"/>
          <w:szCs w:val="32"/>
        </w:rPr>
        <w:t>无其他需要说明的问题</w:t>
      </w:r>
    </w:p>
    <w:p w:rsidR="00773811" w:rsidRDefault="00773811" w:rsidP="00CF6D37">
      <w:pPr>
        <w:spacing w:line="600" w:lineRule="exact"/>
        <w:ind w:firstLineChars="200" w:firstLine="640"/>
        <w:rPr>
          <w:rFonts w:ascii="黑体" w:eastAsia="黑体" w:hAnsi="黑体" w:cs="黑体"/>
          <w:sz w:val="32"/>
          <w:szCs w:val="32"/>
        </w:rPr>
      </w:pPr>
    </w:p>
    <w:p w:rsidR="00773811" w:rsidRDefault="00525F48" w:rsidP="00CF6D37">
      <w:pPr>
        <w:spacing w:line="600" w:lineRule="exact"/>
        <w:jc w:val="right"/>
        <w:rPr>
          <w:rFonts w:eastAsia="仿宋_GB2312"/>
          <w:sz w:val="32"/>
          <w:szCs w:val="32"/>
        </w:rPr>
      </w:pPr>
      <w:r>
        <w:rPr>
          <w:rFonts w:eastAsia="仿宋_GB2312" w:hint="eastAsia"/>
          <w:sz w:val="32"/>
          <w:szCs w:val="32"/>
        </w:rPr>
        <w:t>北京市公安局朝阳分局</w:t>
      </w:r>
    </w:p>
    <w:p w:rsidR="00773811" w:rsidRDefault="00525F48" w:rsidP="00CF6D37">
      <w:pPr>
        <w:spacing w:line="600" w:lineRule="exact"/>
        <w:ind w:leftChars="50" w:left="105" w:firstLineChars="200" w:firstLine="640"/>
        <w:jc w:val="center"/>
        <w:rPr>
          <w:rFonts w:eastAsia="仿宋_GB2312"/>
          <w:sz w:val="32"/>
          <w:szCs w:val="32"/>
        </w:rPr>
      </w:pPr>
      <w:r>
        <w:rPr>
          <w:rFonts w:eastAsia="仿宋_GB2312" w:hint="eastAsia"/>
          <w:sz w:val="32"/>
          <w:szCs w:val="32"/>
        </w:rPr>
        <w:t xml:space="preserve">                          2024</w:t>
      </w:r>
      <w:r>
        <w:rPr>
          <w:rFonts w:eastAsia="仿宋_GB2312" w:hint="eastAsia"/>
          <w:sz w:val="32"/>
          <w:szCs w:val="32"/>
        </w:rPr>
        <w:t>年</w:t>
      </w:r>
      <w:r w:rsidR="00F26445">
        <w:rPr>
          <w:rFonts w:eastAsia="仿宋_GB2312"/>
          <w:sz w:val="32"/>
          <w:szCs w:val="32"/>
        </w:rPr>
        <w:t>7</w:t>
      </w:r>
      <w:bookmarkStart w:id="0" w:name="_GoBack"/>
      <w:bookmarkEnd w:id="0"/>
      <w:r>
        <w:rPr>
          <w:rFonts w:eastAsia="仿宋_GB2312" w:hint="eastAsia"/>
          <w:sz w:val="32"/>
          <w:szCs w:val="32"/>
        </w:rPr>
        <w:tab/>
      </w:r>
      <w:r>
        <w:rPr>
          <w:rFonts w:eastAsia="仿宋_GB2312" w:hint="eastAsia"/>
          <w:sz w:val="32"/>
          <w:szCs w:val="32"/>
        </w:rPr>
        <w:t>月</w:t>
      </w:r>
      <w:r>
        <w:rPr>
          <w:rFonts w:eastAsia="仿宋_GB2312" w:hint="eastAsia"/>
          <w:sz w:val="32"/>
          <w:szCs w:val="32"/>
        </w:rPr>
        <w:t>22</w:t>
      </w:r>
      <w:r>
        <w:rPr>
          <w:rFonts w:eastAsia="仿宋_GB2312" w:hint="eastAsia"/>
          <w:sz w:val="32"/>
          <w:szCs w:val="32"/>
        </w:rPr>
        <w:t>日</w:t>
      </w:r>
    </w:p>
    <w:p w:rsidR="00773811" w:rsidRDefault="00773811" w:rsidP="00CF6D37">
      <w:pPr>
        <w:spacing w:line="600" w:lineRule="exact"/>
        <w:ind w:firstLineChars="200" w:firstLine="640"/>
        <w:rPr>
          <w:rFonts w:ascii="黑体" w:eastAsia="黑体" w:hAnsi="黑体" w:cs="黑体"/>
          <w:sz w:val="32"/>
          <w:szCs w:val="32"/>
        </w:rPr>
      </w:pPr>
    </w:p>
    <w:sectPr w:rsidR="00773811" w:rsidSect="0010220A">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52C" w:rsidRDefault="008D352C">
      <w:r>
        <w:separator/>
      </w:r>
    </w:p>
  </w:endnote>
  <w:endnote w:type="continuationSeparator" w:id="1">
    <w:p w:rsidR="008D352C" w:rsidRDefault="008D35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811" w:rsidRDefault="00BB3D8C">
    <w:pPr>
      <w:pStyle w:val="a3"/>
      <w:jc w:val="right"/>
      <w:rPr>
        <w:rFonts w:ascii="宋体" w:hAnsi="宋体"/>
        <w:sz w:val="28"/>
        <w:szCs w:val="28"/>
      </w:rPr>
    </w:pPr>
    <w:r w:rsidRPr="00BB3D8C">
      <w:rPr>
        <w:noProof/>
        <w:sz w:val="28"/>
      </w:rPr>
      <w:pict>
        <v:shapetype id="_x0000_t202" coordsize="21600,21600" o:spt="202" path="m,l,21600r21600,l21600,xe">
          <v:stroke joinstyle="miter"/>
          <v:path gradientshapeok="t" o:connecttype="rect"/>
        </v:shapetype>
        <v:shape id="文本框 2" o:spid="_x0000_s4097" type="#_x0000_t202" style="position:absolute;left:0;text-align:left;margin-left:404.8pt;margin-top:0;width:2in;height:2in;z-index:25165926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773811" w:rsidRDefault="00BB3D8C">
                <w:pPr>
                  <w:pStyle w:val="a3"/>
                  <w:jc w:val="right"/>
                </w:pPr>
                <w:r>
                  <w:rPr>
                    <w:rFonts w:ascii="宋体" w:hAnsi="宋体"/>
                    <w:sz w:val="28"/>
                    <w:szCs w:val="28"/>
                  </w:rPr>
                  <w:fldChar w:fldCharType="begin"/>
                </w:r>
                <w:r w:rsidR="00525F48">
                  <w:rPr>
                    <w:rFonts w:ascii="宋体" w:hAnsi="宋体"/>
                    <w:sz w:val="28"/>
                    <w:szCs w:val="28"/>
                  </w:rPr>
                  <w:instrText>PAGE   \* MERGEFORMAT</w:instrText>
                </w:r>
                <w:r>
                  <w:rPr>
                    <w:rFonts w:ascii="宋体" w:hAnsi="宋体"/>
                    <w:sz w:val="28"/>
                    <w:szCs w:val="28"/>
                  </w:rPr>
                  <w:fldChar w:fldCharType="separate"/>
                </w:r>
                <w:r w:rsidR="003C1371" w:rsidRPr="003C1371">
                  <w:rPr>
                    <w:rFonts w:ascii="宋体" w:hAnsi="宋体"/>
                    <w:noProof/>
                    <w:sz w:val="28"/>
                    <w:szCs w:val="28"/>
                    <w:lang w:val="zh-CN"/>
                  </w:rPr>
                  <w:t>-</w:t>
                </w:r>
                <w:r w:rsidR="003C1371">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773811" w:rsidRDefault="0077381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52C" w:rsidRDefault="008D352C">
      <w:r>
        <w:separator/>
      </w:r>
    </w:p>
  </w:footnote>
  <w:footnote w:type="continuationSeparator" w:id="1">
    <w:p w:rsidR="008D352C" w:rsidRDefault="008D352C">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泽涛 宁">
    <w15:presenceInfo w15:providerId="Windows Live" w15:userId="5f30809c749cae24"/>
  </w15:person>
  <w15:person w15:author="win10">
    <w15:presenceInfo w15:providerId="None" w15:userId="win10"/>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F77F09F4"/>
    <w:rsid w:val="CEFD3F3D"/>
    <w:rsid w:val="EA3F77F2"/>
    <w:rsid w:val="EEFE5989"/>
    <w:rsid w:val="EFCF3EAE"/>
    <w:rsid w:val="F5B764A2"/>
    <w:rsid w:val="F77F09F4"/>
    <w:rsid w:val="FFD7BFFC"/>
    <w:rsid w:val="FFFA6B0F"/>
    <w:rsid w:val="00020C90"/>
    <w:rsid w:val="00034322"/>
    <w:rsid w:val="000506EB"/>
    <w:rsid w:val="00053D6A"/>
    <w:rsid w:val="000610D1"/>
    <w:rsid w:val="00073102"/>
    <w:rsid w:val="00090845"/>
    <w:rsid w:val="00093481"/>
    <w:rsid w:val="000A27AF"/>
    <w:rsid w:val="000B36D5"/>
    <w:rsid w:val="0010220A"/>
    <w:rsid w:val="00147255"/>
    <w:rsid w:val="00161C76"/>
    <w:rsid w:val="001A3811"/>
    <w:rsid w:val="001B3329"/>
    <w:rsid w:val="00211E77"/>
    <w:rsid w:val="00216D71"/>
    <w:rsid w:val="002210A3"/>
    <w:rsid w:val="00231AAC"/>
    <w:rsid w:val="00267EEF"/>
    <w:rsid w:val="002944A1"/>
    <w:rsid w:val="002B0BFE"/>
    <w:rsid w:val="002C4D9C"/>
    <w:rsid w:val="00335117"/>
    <w:rsid w:val="003509D7"/>
    <w:rsid w:val="00377F5F"/>
    <w:rsid w:val="003C1371"/>
    <w:rsid w:val="003E6AB0"/>
    <w:rsid w:val="00405893"/>
    <w:rsid w:val="00411031"/>
    <w:rsid w:val="00412E4E"/>
    <w:rsid w:val="00525F48"/>
    <w:rsid w:val="005678A8"/>
    <w:rsid w:val="005A2219"/>
    <w:rsid w:val="005D615A"/>
    <w:rsid w:val="00656FED"/>
    <w:rsid w:val="00693805"/>
    <w:rsid w:val="00714EB8"/>
    <w:rsid w:val="0071511D"/>
    <w:rsid w:val="00773811"/>
    <w:rsid w:val="007E221C"/>
    <w:rsid w:val="00816EC9"/>
    <w:rsid w:val="00881BE2"/>
    <w:rsid w:val="00894F57"/>
    <w:rsid w:val="008D352C"/>
    <w:rsid w:val="009428A8"/>
    <w:rsid w:val="009D0B53"/>
    <w:rsid w:val="009E2FA5"/>
    <w:rsid w:val="00A301CC"/>
    <w:rsid w:val="00A41DA8"/>
    <w:rsid w:val="00A43B05"/>
    <w:rsid w:val="00A85C5F"/>
    <w:rsid w:val="00AA2A88"/>
    <w:rsid w:val="00AA6AED"/>
    <w:rsid w:val="00AD69A8"/>
    <w:rsid w:val="00AE1843"/>
    <w:rsid w:val="00B40A65"/>
    <w:rsid w:val="00B440A7"/>
    <w:rsid w:val="00B51846"/>
    <w:rsid w:val="00B7138D"/>
    <w:rsid w:val="00BB17E2"/>
    <w:rsid w:val="00BB3BDA"/>
    <w:rsid w:val="00BB3D8C"/>
    <w:rsid w:val="00BC06F8"/>
    <w:rsid w:val="00C11C9A"/>
    <w:rsid w:val="00C47DF7"/>
    <w:rsid w:val="00C50E8D"/>
    <w:rsid w:val="00C9532A"/>
    <w:rsid w:val="00CC39F7"/>
    <w:rsid w:val="00CD0D45"/>
    <w:rsid w:val="00CF6D37"/>
    <w:rsid w:val="00D006CF"/>
    <w:rsid w:val="00D33560"/>
    <w:rsid w:val="00E26101"/>
    <w:rsid w:val="00E70F94"/>
    <w:rsid w:val="00F0227C"/>
    <w:rsid w:val="00F26445"/>
    <w:rsid w:val="00F63C8E"/>
    <w:rsid w:val="00F84B2A"/>
    <w:rsid w:val="00FB515B"/>
    <w:rsid w:val="0B871A3B"/>
    <w:rsid w:val="0D2072BE"/>
    <w:rsid w:val="37173543"/>
    <w:rsid w:val="3FF76880"/>
    <w:rsid w:val="43744EF9"/>
    <w:rsid w:val="50290C58"/>
    <w:rsid w:val="5C073259"/>
    <w:rsid w:val="71AE6998"/>
    <w:rsid w:val="73BD6240"/>
    <w:rsid w:val="79A304E1"/>
    <w:rsid w:val="7AB7FF50"/>
    <w:rsid w:val="7BFEB0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220A"/>
    <w:pPr>
      <w:widowControl w:val="0"/>
      <w:jc w:val="both"/>
    </w:pPr>
    <w:rPr>
      <w:rFonts w:ascii="Times New Roman" w:hAnsi="Times New Roman"/>
      <w:kern w:val="2"/>
      <w:sz w:val="21"/>
      <w:szCs w:val="24"/>
    </w:rPr>
  </w:style>
  <w:style w:type="paragraph" w:styleId="2">
    <w:name w:val="heading 2"/>
    <w:basedOn w:val="a"/>
    <w:next w:val="a"/>
    <w:qFormat/>
    <w:rsid w:val="0010220A"/>
    <w:pPr>
      <w:keepNext/>
      <w:keepLines/>
      <w:spacing w:before="260" w:after="260" w:line="413" w:lineRule="auto"/>
      <w:outlineLvl w:val="1"/>
    </w:pPr>
    <w:rPr>
      <w:rFonts w:ascii="Arial" w:eastAsia="黑体" w:hAnsi="Arial"/>
      <w:b/>
      <w:sz w:val="32"/>
    </w:rPr>
  </w:style>
  <w:style w:type="paragraph" w:styleId="5">
    <w:name w:val="heading 5"/>
    <w:next w:val="a"/>
    <w:link w:val="5Char"/>
    <w:uiPriority w:val="9"/>
    <w:unhideWhenUsed/>
    <w:qFormat/>
    <w:rsid w:val="0010220A"/>
    <w:pPr>
      <w:keepNext/>
      <w:keepLines/>
      <w:spacing w:after="116" w:line="259" w:lineRule="auto"/>
      <w:ind w:left="867" w:hanging="10"/>
      <w:outlineLvl w:val="4"/>
    </w:pPr>
    <w:rPr>
      <w:rFonts w:ascii="楷体" w:eastAsia="楷体" w:hAnsi="楷体" w:cs="楷体"/>
      <w:color w:val="000000"/>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10220A"/>
    <w:pPr>
      <w:tabs>
        <w:tab w:val="center" w:pos="4153"/>
        <w:tab w:val="right" w:pos="8306"/>
      </w:tabs>
      <w:snapToGrid w:val="0"/>
      <w:jc w:val="left"/>
    </w:pPr>
    <w:rPr>
      <w:sz w:val="18"/>
      <w:szCs w:val="20"/>
    </w:rPr>
  </w:style>
  <w:style w:type="paragraph" w:styleId="a4">
    <w:name w:val="header"/>
    <w:basedOn w:val="a"/>
    <w:qFormat/>
    <w:rsid w:val="0010220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rsid w:val="0010220A"/>
    <w:pPr>
      <w:widowControl/>
      <w:spacing w:before="100" w:beforeAutospacing="1" w:after="100" w:afterAutospacing="1"/>
      <w:jc w:val="left"/>
    </w:pPr>
    <w:rPr>
      <w:rFonts w:ascii="宋体" w:hAnsi="宋体" w:cs="宋体"/>
      <w:kern w:val="0"/>
      <w:sz w:val="24"/>
    </w:rPr>
  </w:style>
  <w:style w:type="paragraph" w:customStyle="1" w:styleId="1">
    <w:name w:val="列出段落1"/>
    <w:basedOn w:val="a"/>
    <w:uiPriority w:val="34"/>
    <w:qFormat/>
    <w:rsid w:val="0010220A"/>
    <w:pPr>
      <w:ind w:firstLineChars="200" w:firstLine="420"/>
    </w:pPr>
    <w:rPr>
      <w:rFonts w:ascii="Calibri" w:hAnsi="Calibri" w:cs="黑体"/>
      <w:szCs w:val="22"/>
    </w:rPr>
  </w:style>
  <w:style w:type="character" w:customStyle="1" w:styleId="5Char">
    <w:name w:val="标题 5 Char"/>
    <w:basedOn w:val="a0"/>
    <w:link w:val="5"/>
    <w:uiPriority w:val="9"/>
    <w:rsid w:val="0010220A"/>
    <w:rPr>
      <w:rFonts w:ascii="楷体" w:eastAsia="楷体" w:hAnsi="楷体" w:cs="楷体"/>
      <w:color w:val="000000"/>
      <w:kern w:val="2"/>
      <w:sz w:val="32"/>
      <w:szCs w:val="22"/>
    </w:rPr>
  </w:style>
  <w:style w:type="paragraph" w:styleId="a6">
    <w:name w:val="Revision"/>
    <w:hidden/>
    <w:uiPriority w:val="99"/>
    <w:unhideWhenUsed/>
    <w:rsid w:val="00E26101"/>
    <w:rPr>
      <w:rFonts w:ascii="Times New Roman" w:hAnsi="Times New Roman"/>
      <w:kern w:val="2"/>
      <w:sz w:val="21"/>
      <w:szCs w:val="24"/>
    </w:rPr>
  </w:style>
  <w:style w:type="paragraph" w:styleId="a7">
    <w:name w:val="Balloon Text"/>
    <w:basedOn w:val="a"/>
    <w:link w:val="Char"/>
    <w:semiHidden/>
    <w:unhideWhenUsed/>
    <w:rsid w:val="00816EC9"/>
    <w:rPr>
      <w:sz w:val="18"/>
      <w:szCs w:val="18"/>
    </w:rPr>
  </w:style>
  <w:style w:type="character" w:customStyle="1" w:styleId="Char">
    <w:name w:val="批注框文本 Char"/>
    <w:basedOn w:val="a0"/>
    <w:link w:val="a7"/>
    <w:semiHidden/>
    <w:rsid w:val="00816EC9"/>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10</Pages>
  <Words>611</Words>
  <Characters>3487</Characters>
  <Application>Microsoft Office Word</Application>
  <DocSecurity>0</DocSecurity>
  <Lines>29</Lines>
  <Paragraphs>8</Paragraphs>
  <ScaleCrop>false</ScaleCrop>
  <Company/>
  <LinksUpToDate>false</LinksUpToDate>
  <CharactersWithSpaces>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39</cp:revision>
  <cp:lastPrinted>2024-08-13T02:14:00Z</cp:lastPrinted>
  <dcterms:created xsi:type="dcterms:W3CDTF">2022-03-10T03:16:00Z</dcterms:created>
  <dcterms:modified xsi:type="dcterms:W3CDTF">2024-08-27T02:29:00Z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